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54B76" w14:textId="40F80740" w:rsidR="00F75A96" w:rsidRDefault="00CE2C34">
      <w:r>
        <w:rPr>
          <w:noProof/>
        </w:rPr>
        <w:drawing>
          <wp:inline distT="0" distB="0" distL="0" distR="0" wp14:anchorId="063AF86C" wp14:editId="0210C28D">
            <wp:extent cx="6858000" cy="2609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AA679" w14:textId="77777777" w:rsidR="00CE2C34" w:rsidRDefault="00CE2C34" w:rsidP="00CE2C34">
      <w:r>
        <w:rPr>
          <w:noProof/>
        </w:rPr>
        <w:drawing>
          <wp:inline distT="0" distB="0" distL="0" distR="0" wp14:anchorId="4DF522DC" wp14:editId="504729F6">
            <wp:extent cx="5486400" cy="3200400"/>
            <wp:effectExtent l="0" t="0" r="127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C54CB97" w14:textId="77777777" w:rsidR="00CE2C34" w:rsidRDefault="00CE2C34" w:rsidP="00CE2C34"/>
    <w:p w14:paraId="7C131593" w14:textId="77777777" w:rsidR="00CE2C34" w:rsidRDefault="00CE2C34" w:rsidP="00CE2C34">
      <w:r>
        <w:t xml:space="preserve">The Lexington-Fayette County Health Department is currently in Phase 1A and will provide an appointment-only COVID-19 mass vaccination clinic for non-hospital healthcare workers. Each recipient must register in advance. </w:t>
      </w:r>
    </w:p>
    <w:p w14:paraId="032FB1AD" w14:textId="77777777" w:rsidR="00CE2C34" w:rsidRDefault="00CE2C34" w:rsidP="00CE2C34">
      <w:r>
        <w:t>We are asking that this clinic be limited to:</w:t>
      </w:r>
    </w:p>
    <w:p w14:paraId="57BFE455" w14:textId="77777777" w:rsidR="00CE2C34" w:rsidRDefault="00CE2C34" w:rsidP="00CE2C34">
      <w:pPr>
        <w:pStyle w:val="ListParagraph"/>
        <w:numPr>
          <w:ilvl w:val="0"/>
          <w:numId w:val="1"/>
        </w:numPr>
      </w:pPr>
      <w:r>
        <w:t>Providers/staff from Lexington practices who have not registered to receive doses of the vaccine; AND</w:t>
      </w:r>
    </w:p>
    <w:p w14:paraId="77A76A58" w14:textId="77777777" w:rsidR="00CE2C34" w:rsidRDefault="00CE2C34" w:rsidP="00CE2C34">
      <w:pPr>
        <w:pStyle w:val="ListParagraph"/>
        <w:numPr>
          <w:ilvl w:val="0"/>
          <w:numId w:val="1"/>
        </w:numPr>
      </w:pPr>
      <w:r>
        <w:t>Providers/staff who are not expected to receive vaccine through their employer or as hospital staff; AND</w:t>
      </w:r>
    </w:p>
    <w:p w14:paraId="6CA79E2A" w14:textId="77777777" w:rsidR="00CE2C34" w:rsidRDefault="00CE2C34" w:rsidP="00CE2C34">
      <w:pPr>
        <w:pStyle w:val="ListParagraph"/>
        <w:numPr>
          <w:ilvl w:val="0"/>
          <w:numId w:val="1"/>
        </w:numPr>
      </w:pPr>
      <w:r>
        <w:t>Providers/staff who have direct patient interface: AND</w:t>
      </w:r>
    </w:p>
    <w:p w14:paraId="756B962F" w14:textId="77777777" w:rsidR="00CE2C34" w:rsidRDefault="00CE2C34" w:rsidP="00CE2C34">
      <w:pPr>
        <w:pStyle w:val="ListParagraph"/>
        <w:numPr>
          <w:ilvl w:val="0"/>
          <w:numId w:val="1"/>
        </w:numPr>
      </w:pPr>
      <w:r>
        <w:t xml:space="preserve">Providers/staff who are at higher risk for complication from COVID-19, including those who are 50 and above and those with underlying health issues, as lung, heart or kidney diseases. </w:t>
      </w:r>
    </w:p>
    <w:p w14:paraId="3B6D7CB0" w14:textId="132311FD" w:rsidR="00CE2C34" w:rsidRDefault="00CE2C34" w:rsidP="00CE2C34">
      <w:r>
        <w:t xml:space="preserve">The vaccine will not be administered to those who have already received a COVID-19 vaccine, those who have been vaccinated with any other vaccine within the 14 days prior to vaccination, and those who are not feeling well or have not yet recovered from a current COVID-19 infection. </w:t>
      </w:r>
    </w:p>
    <w:p w14:paraId="4375DCAB" w14:textId="1B9F6A15" w:rsidR="00CE2C34" w:rsidRDefault="00CE2C34" w:rsidP="00CE2C34"/>
    <w:p w14:paraId="2F19A48F" w14:textId="77777777" w:rsidR="00CE2C34" w:rsidRDefault="00CE2C34" w:rsidP="00CE2C34"/>
    <w:p w14:paraId="7015E5F0" w14:textId="77777777" w:rsidR="00CE2C34" w:rsidRDefault="00CE2C34" w:rsidP="00CE2C34"/>
    <w:p w14:paraId="05C206DC" w14:textId="23222C94" w:rsidR="00CE2C34" w:rsidRPr="00CE2C34" w:rsidRDefault="00CE2C34">
      <w:pPr>
        <w:rPr>
          <w:sz w:val="13"/>
          <w:szCs w:val="13"/>
        </w:rPr>
      </w:pPr>
      <w:r w:rsidRPr="00CE2C34">
        <w:rPr>
          <w:sz w:val="13"/>
          <w:szCs w:val="13"/>
        </w:rPr>
        <w:t>01/05/2021</w:t>
      </w:r>
    </w:p>
    <w:sectPr w:rsidR="00CE2C34" w:rsidRPr="00CE2C34" w:rsidSect="00CE2C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A3FD0"/>
    <w:multiLevelType w:val="hybridMultilevel"/>
    <w:tmpl w:val="BA72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34"/>
    <w:rsid w:val="00456D20"/>
    <w:rsid w:val="007E4FD7"/>
    <w:rsid w:val="00813BD3"/>
    <w:rsid w:val="00CE2C34"/>
    <w:rsid w:val="00D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48526"/>
  <w15:chartTrackingRefBased/>
  <w15:docId w15:val="{D54F9A12-3419-B148-8AA6-C3AB20B4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C34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452F17-E8A7-4515-BD44-FA6C9352322D}" type="doc">
      <dgm:prSet loTypeId="urn:diagrams.loki3.com/BracketList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422AE9B-F349-489F-BFD1-F3745C20B6E1}">
      <dgm:prSet phldrT="[Text]"/>
      <dgm:spPr/>
      <dgm:t>
        <a:bodyPr/>
        <a:lstStyle/>
        <a:p>
          <a:pPr algn="ctr"/>
          <a:r>
            <a:rPr lang="en-US"/>
            <a:t>Phase 1A</a:t>
          </a:r>
        </a:p>
      </dgm:t>
    </dgm:pt>
    <dgm:pt modelId="{54DF8855-F4C5-4B51-95E3-6AB2972F466D}" type="parTrans" cxnId="{CA5365FD-6C32-422C-A737-7D12A755A60D}">
      <dgm:prSet/>
      <dgm:spPr/>
      <dgm:t>
        <a:bodyPr/>
        <a:lstStyle/>
        <a:p>
          <a:endParaRPr lang="en-US"/>
        </a:p>
      </dgm:t>
    </dgm:pt>
    <dgm:pt modelId="{3AABDA18-04AF-49DA-BE3D-A6BC767612D3}" type="sibTrans" cxnId="{CA5365FD-6C32-422C-A737-7D12A755A60D}">
      <dgm:prSet/>
      <dgm:spPr/>
      <dgm:t>
        <a:bodyPr/>
        <a:lstStyle/>
        <a:p>
          <a:endParaRPr lang="en-US"/>
        </a:p>
      </dgm:t>
    </dgm:pt>
    <dgm:pt modelId="{51BBA902-D02A-4061-A0C1-EF557D9FF6CE}">
      <dgm:prSet phldrT="[Text]"/>
      <dgm:spPr/>
      <dgm:t>
        <a:bodyPr/>
        <a:lstStyle/>
        <a:p>
          <a:r>
            <a:rPr lang="en-US"/>
            <a:t>LTCF residents/staff</a:t>
          </a:r>
        </a:p>
      </dgm:t>
    </dgm:pt>
    <dgm:pt modelId="{EE6CA613-BBFD-41A4-BD67-12D038FCA4C8}" type="parTrans" cxnId="{57C400A0-56ED-43BB-BD72-75340F182C2B}">
      <dgm:prSet/>
      <dgm:spPr/>
      <dgm:t>
        <a:bodyPr/>
        <a:lstStyle/>
        <a:p>
          <a:endParaRPr lang="en-US"/>
        </a:p>
      </dgm:t>
    </dgm:pt>
    <dgm:pt modelId="{1C18FE57-D57A-48AB-8C29-3007C448297F}" type="sibTrans" cxnId="{57C400A0-56ED-43BB-BD72-75340F182C2B}">
      <dgm:prSet/>
      <dgm:spPr/>
      <dgm:t>
        <a:bodyPr/>
        <a:lstStyle/>
        <a:p>
          <a:endParaRPr lang="en-US"/>
        </a:p>
      </dgm:t>
    </dgm:pt>
    <dgm:pt modelId="{3CAEACAF-6536-4CA3-9758-3F72C219BD8A}">
      <dgm:prSet phldrT="[Text]"/>
      <dgm:spPr/>
      <dgm:t>
        <a:bodyPr/>
        <a:lstStyle/>
        <a:p>
          <a:pPr algn="ctr"/>
          <a:r>
            <a:rPr lang="en-US"/>
            <a:t>Phase 1B</a:t>
          </a:r>
        </a:p>
      </dgm:t>
    </dgm:pt>
    <dgm:pt modelId="{21D7CE9D-7ACA-41F6-9635-EDA992F52F73}" type="parTrans" cxnId="{39D423DD-D503-483C-BD57-6FEF53726737}">
      <dgm:prSet/>
      <dgm:spPr/>
      <dgm:t>
        <a:bodyPr/>
        <a:lstStyle/>
        <a:p>
          <a:endParaRPr lang="en-US"/>
        </a:p>
      </dgm:t>
    </dgm:pt>
    <dgm:pt modelId="{34C96258-1476-4BA0-B189-3462AA696815}" type="sibTrans" cxnId="{39D423DD-D503-483C-BD57-6FEF53726737}">
      <dgm:prSet/>
      <dgm:spPr/>
      <dgm:t>
        <a:bodyPr/>
        <a:lstStyle/>
        <a:p>
          <a:endParaRPr lang="en-US"/>
        </a:p>
      </dgm:t>
    </dgm:pt>
    <dgm:pt modelId="{29671F61-4839-4528-9218-1C37C7A9D669}">
      <dgm:prSet phldrT="[Text]"/>
      <dgm:spPr/>
      <dgm:t>
        <a:bodyPr/>
        <a:lstStyle/>
        <a:p>
          <a:r>
            <a:rPr lang="en-US"/>
            <a:t>Persons &gt; 70 y/o</a:t>
          </a:r>
        </a:p>
      </dgm:t>
    </dgm:pt>
    <dgm:pt modelId="{868F3709-A10B-4BDA-8823-C38AFF4B7261}" type="parTrans" cxnId="{00A17CAF-1621-4895-B0F0-4FC0C805DDB5}">
      <dgm:prSet/>
      <dgm:spPr/>
      <dgm:t>
        <a:bodyPr/>
        <a:lstStyle/>
        <a:p>
          <a:endParaRPr lang="en-US"/>
        </a:p>
      </dgm:t>
    </dgm:pt>
    <dgm:pt modelId="{FBF6A524-8C0A-48D9-8368-54ADE7D8558C}" type="sibTrans" cxnId="{00A17CAF-1621-4895-B0F0-4FC0C805DDB5}">
      <dgm:prSet/>
      <dgm:spPr/>
      <dgm:t>
        <a:bodyPr/>
        <a:lstStyle/>
        <a:p>
          <a:endParaRPr lang="en-US"/>
        </a:p>
      </dgm:t>
    </dgm:pt>
    <dgm:pt modelId="{196ED08A-27B6-4F54-A752-A1F9FCE6ABBF}">
      <dgm:prSet phldrT="[Text]"/>
      <dgm:spPr/>
      <dgm:t>
        <a:bodyPr/>
        <a:lstStyle/>
        <a:p>
          <a:r>
            <a:rPr lang="en-US"/>
            <a:t>ALF residents/staff</a:t>
          </a:r>
        </a:p>
      </dgm:t>
    </dgm:pt>
    <dgm:pt modelId="{194CFE1D-DDB5-4714-ACF3-76588D88623F}" type="parTrans" cxnId="{ECFA7967-0453-494D-8BD1-A5E1553138D2}">
      <dgm:prSet/>
      <dgm:spPr/>
      <dgm:t>
        <a:bodyPr/>
        <a:lstStyle/>
        <a:p>
          <a:endParaRPr lang="en-US"/>
        </a:p>
      </dgm:t>
    </dgm:pt>
    <dgm:pt modelId="{71FF666C-B1BE-4B03-94ED-45FC9B55CCF8}" type="sibTrans" cxnId="{ECFA7967-0453-494D-8BD1-A5E1553138D2}">
      <dgm:prSet/>
      <dgm:spPr/>
      <dgm:t>
        <a:bodyPr/>
        <a:lstStyle/>
        <a:p>
          <a:endParaRPr lang="en-US"/>
        </a:p>
      </dgm:t>
    </dgm:pt>
    <dgm:pt modelId="{0D3D1491-7090-4380-95B1-3E551BA79C1C}">
      <dgm:prSet phldrT="[Text]"/>
      <dgm:spPr/>
      <dgm:t>
        <a:bodyPr/>
        <a:lstStyle/>
        <a:p>
          <a:r>
            <a:rPr lang="en-US"/>
            <a:t>Healthcare personnel in clinical settings (inpatient, outpatient, dental, home-based)</a:t>
          </a:r>
        </a:p>
      </dgm:t>
    </dgm:pt>
    <dgm:pt modelId="{F3AD99D0-ACF1-489A-8A5A-9B1A092D359E}" type="parTrans" cxnId="{1EBC17A9-820A-49FA-9229-D027E5D9398D}">
      <dgm:prSet/>
      <dgm:spPr/>
      <dgm:t>
        <a:bodyPr/>
        <a:lstStyle/>
        <a:p>
          <a:endParaRPr lang="en-US"/>
        </a:p>
      </dgm:t>
    </dgm:pt>
    <dgm:pt modelId="{71583CE4-D414-4571-839C-2623C275A3EC}" type="sibTrans" cxnId="{1EBC17A9-820A-49FA-9229-D027E5D9398D}">
      <dgm:prSet/>
      <dgm:spPr/>
      <dgm:t>
        <a:bodyPr/>
        <a:lstStyle/>
        <a:p>
          <a:endParaRPr lang="en-US"/>
        </a:p>
      </dgm:t>
    </dgm:pt>
    <dgm:pt modelId="{7CC8981F-2BBE-4D06-A49A-B8BABD6754E7}">
      <dgm:prSet phldrT="[Text]"/>
      <dgm:spPr/>
      <dgm:t>
        <a:bodyPr/>
        <a:lstStyle/>
        <a:p>
          <a:r>
            <a:rPr lang="en-US"/>
            <a:t>1st responders</a:t>
          </a:r>
        </a:p>
      </dgm:t>
    </dgm:pt>
    <dgm:pt modelId="{A07C56F2-0086-4121-A40F-2E750B8FE959}" type="parTrans" cxnId="{D9883C2D-B334-46E2-9301-54BC9B58E162}">
      <dgm:prSet/>
      <dgm:spPr/>
      <dgm:t>
        <a:bodyPr/>
        <a:lstStyle/>
        <a:p>
          <a:endParaRPr lang="en-US"/>
        </a:p>
      </dgm:t>
    </dgm:pt>
    <dgm:pt modelId="{3414C45E-D345-4760-AF43-F2404A72351B}" type="sibTrans" cxnId="{D9883C2D-B334-46E2-9301-54BC9B58E162}">
      <dgm:prSet/>
      <dgm:spPr/>
      <dgm:t>
        <a:bodyPr/>
        <a:lstStyle/>
        <a:p>
          <a:endParaRPr lang="en-US"/>
        </a:p>
      </dgm:t>
    </dgm:pt>
    <dgm:pt modelId="{E5157307-11FA-4C51-8958-125FA624B7A6}">
      <dgm:prSet phldrT="[Text]"/>
      <dgm:spPr/>
      <dgm:t>
        <a:bodyPr/>
        <a:lstStyle/>
        <a:p>
          <a:r>
            <a:rPr lang="en-US"/>
            <a:t>K-12 school personnel</a:t>
          </a:r>
        </a:p>
      </dgm:t>
    </dgm:pt>
    <dgm:pt modelId="{CFF774E3-00D5-435D-AE3C-DBB0C5C56253}" type="parTrans" cxnId="{ED5EAE3C-2FBE-4F91-A24E-9A28F77A03AD}">
      <dgm:prSet/>
      <dgm:spPr/>
      <dgm:t>
        <a:bodyPr/>
        <a:lstStyle/>
        <a:p>
          <a:endParaRPr lang="en-US"/>
        </a:p>
      </dgm:t>
    </dgm:pt>
    <dgm:pt modelId="{EB1A050F-517F-4681-8D08-EBC98E58E065}" type="sibTrans" cxnId="{ED5EAE3C-2FBE-4F91-A24E-9A28F77A03AD}">
      <dgm:prSet/>
      <dgm:spPr/>
      <dgm:t>
        <a:bodyPr/>
        <a:lstStyle/>
        <a:p>
          <a:endParaRPr lang="en-US"/>
        </a:p>
      </dgm:t>
    </dgm:pt>
    <dgm:pt modelId="{23ADF08E-D9CA-40D7-BB16-EBDAAB046859}" type="pres">
      <dgm:prSet presAssocID="{1A452F17-E8A7-4515-BD44-FA6C9352322D}" presName="Name0" presStyleCnt="0">
        <dgm:presLayoutVars>
          <dgm:dir/>
          <dgm:animLvl val="lvl"/>
          <dgm:resizeHandles val="exact"/>
        </dgm:presLayoutVars>
      </dgm:prSet>
      <dgm:spPr/>
    </dgm:pt>
    <dgm:pt modelId="{3C12948C-D0A5-4FDC-A0C9-B0F0F06E112C}" type="pres">
      <dgm:prSet presAssocID="{5422AE9B-F349-489F-BFD1-F3745C20B6E1}" presName="linNode" presStyleCnt="0"/>
      <dgm:spPr/>
    </dgm:pt>
    <dgm:pt modelId="{B82428E7-A4A4-4DA9-98D5-5F10E82A1B7C}" type="pres">
      <dgm:prSet presAssocID="{5422AE9B-F349-489F-BFD1-F3745C20B6E1}" presName="parTx" presStyleLbl="revTx" presStyleIdx="0" presStyleCnt="2">
        <dgm:presLayoutVars>
          <dgm:chMax val="1"/>
          <dgm:bulletEnabled val="1"/>
        </dgm:presLayoutVars>
      </dgm:prSet>
      <dgm:spPr/>
    </dgm:pt>
    <dgm:pt modelId="{A9D5704E-25C6-435A-8D6F-5E635365AED6}" type="pres">
      <dgm:prSet presAssocID="{5422AE9B-F349-489F-BFD1-F3745C20B6E1}" presName="bracket" presStyleLbl="parChTrans1D1" presStyleIdx="0" presStyleCnt="2"/>
      <dgm:spPr/>
    </dgm:pt>
    <dgm:pt modelId="{754307AB-BA0A-4F03-A7A5-2726E1AC4181}" type="pres">
      <dgm:prSet presAssocID="{5422AE9B-F349-489F-BFD1-F3745C20B6E1}" presName="spH" presStyleCnt="0"/>
      <dgm:spPr/>
    </dgm:pt>
    <dgm:pt modelId="{9F00465F-E868-4653-BF81-22629F984377}" type="pres">
      <dgm:prSet presAssocID="{5422AE9B-F349-489F-BFD1-F3745C20B6E1}" presName="desTx" presStyleLbl="node1" presStyleIdx="0" presStyleCnt="2">
        <dgm:presLayoutVars>
          <dgm:bulletEnabled val="1"/>
        </dgm:presLayoutVars>
      </dgm:prSet>
      <dgm:spPr/>
    </dgm:pt>
    <dgm:pt modelId="{4C8C61A9-570F-4217-B108-879213B5D478}" type="pres">
      <dgm:prSet presAssocID="{3AABDA18-04AF-49DA-BE3D-A6BC767612D3}" presName="spV" presStyleCnt="0"/>
      <dgm:spPr/>
    </dgm:pt>
    <dgm:pt modelId="{73449EC1-48A4-46D2-94D8-074DF6A2A2BB}" type="pres">
      <dgm:prSet presAssocID="{3CAEACAF-6536-4CA3-9758-3F72C219BD8A}" presName="linNode" presStyleCnt="0"/>
      <dgm:spPr/>
    </dgm:pt>
    <dgm:pt modelId="{A4CD6386-C3DB-4559-851C-CF0B42F1C94B}" type="pres">
      <dgm:prSet presAssocID="{3CAEACAF-6536-4CA3-9758-3F72C219BD8A}" presName="parTx" presStyleLbl="revTx" presStyleIdx="1" presStyleCnt="2">
        <dgm:presLayoutVars>
          <dgm:chMax val="1"/>
          <dgm:bulletEnabled val="1"/>
        </dgm:presLayoutVars>
      </dgm:prSet>
      <dgm:spPr/>
    </dgm:pt>
    <dgm:pt modelId="{132A984B-1351-45EE-B17E-8FF2B65C52C1}" type="pres">
      <dgm:prSet presAssocID="{3CAEACAF-6536-4CA3-9758-3F72C219BD8A}" presName="bracket" presStyleLbl="parChTrans1D1" presStyleIdx="1" presStyleCnt="2"/>
      <dgm:spPr/>
    </dgm:pt>
    <dgm:pt modelId="{F5585C48-B862-4E9A-A1E3-C5223A88EEC5}" type="pres">
      <dgm:prSet presAssocID="{3CAEACAF-6536-4CA3-9758-3F72C219BD8A}" presName="spH" presStyleCnt="0"/>
      <dgm:spPr/>
    </dgm:pt>
    <dgm:pt modelId="{7BEC33E1-60BA-4659-BD6C-777C82525CDD}" type="pres">
      <dgm:prSet presAssocID="{3CAEACAF-6536-4CA3-9758-3F72C219BD8A}" presName="desTx" presStyleLbl="node1" presStyleIdx="1" presStyleCnt="2">
        <dgm:presLayoutVars>
          <dgm:bulletEnabled val="1"/>
        </dgm:presLayoutVars>
      </dgm:prSet>
      <dgm:spPr/>
    </dgm:pt>
  </dgm:ptLst>
  <dgm:cxnLst>
    <dgm:cxn modelId="{D9883C2D-B334-46E2-9301-54BC9B58E162}" srcId="{3CAEACAF-6536-4CA3-9758-3F72C219BD8A}" destId="{7CC8981F-2BBE-4D06-A49A-B8BABD6754E7}" srcOrd="1" destOrd="0" parTransId="{A07C56F2-0086-4121-A40F-2E750B8FE959}" sibTransId="{3414C45E-D345-4760-AF43-F2404A72351B}"/>
    <dgm:cxn modelId="{ED5EAE3C-2FBE-4F91-A24E-9A28F77A03AD}" srcId="{3CAEACAF-6536-4CA3-9758-3F72C219BD8A}" destId="{E5157307-11FA-4C51-8958-125FA624B7A6}" srcOrd="2" destOrd="0" parTransId="{CFF774E3-00D5-435D-AE3C-DBB0C5C56253}" sibTransId="{EB1A050F-517F-4681-8D08-EBC98E58E065}"/>
    <dgm:cxn modelId="{141A844F-D432-44D3-AED7-5111A498F2BD}" type="presOf" srcId="{E5157307-11FA-4C51-8958-125FA624B7A6}" destId="{7BEC33E1-60BA-4659-BD6C-777C82525CDD}" srcOrd="0" destOrd="2" presId="urn:diagrams.loki3.com/BracketList"/>
    <dgm:cxn modelId="{ECFA7967-0453-494D-8BD1-A5E1553138D2}" srcId="{5422AE9B-F349-489F-BFD1-F3745C20B6E1}" destId="{196ED08A-27B6-4F54-A752-A1F9FCE6ABBF}" srcOrd="1" destOrd="0" parTransId="{194CFE1D-DDB5-4714-ACF3-76588D88623F}" sibTransId="{71FF666C-B1BE-4B03-94ED-45FC9B55CCF8}"/>
    <dgm:cxn modelId="{78C5A56E-D822-4F36-93A2-C6111A00F96C}" type="presOf" srcId="{1A452F17-E8A7-4515-BD44-FA6C9352322D}" destId="{23ADF08E-D9CA-40D7-BB16-EBDAAB046859}" srcOrd="0" destOrd="0" presId="urn:diagrams.loki3.com/BracketList"/>
    <dgm:cxn modelId="{2E79C481-E149-40D5-9C5F-7414B1A77F3E}" type="presOf" srcId="{7CC8981F-2BBE-4D06-A49A-B8BABD6754E7}" destId="{7BEC33E1-60BA-4659-BD6C-777C82525CDD}" srcOrd="0" destOrd="1" presId="urn:diagrams.loki3.com/BracketList"/>
    <dgm:cxn modelId="{57C400A0-56ED-43BB-BD72-75340F182C2B}" srcId="{5422AE9B-F349-489F-BFD1-F3745C20B6E1}" destId="{51BBA902-D02A-4061-A0C1-EF557D9FF6CE}" srcOrd="0" destOrd="0" parTransId="{EE6CA613-BBFD-41A4-BD67-12D038FCA4C8}" sibTransId="{1C18FE57-D57A-48AB-8C29-3007C448297F}"/>
    <dgm:cxn modelId="{E34DFEA3-8060-4554-B533-7F6EE040E504}" type="presOf" srcId="{196ED08A-27B6-4F54-A752-A1F9FCE6ABBF}" destId="{9F00465F-E868-4653-BF81-22629F984377}" srcOrd="0" destOrd="1" presId="urn:diagrams.loki3.com/BracketList"/>
    <dgm:cxn modelId="{73E8C5A5-632B-4AD3-A0DA-9EA8ECFA40E9}" type="presOf" srcId="{0D3D1491-7090-4380-95B1-3E551BA79C1C}" destId="{9F00465F-E868-4653-BF81-22629F984377}" srcOrd="0" destOrd="2" presId="urn:diagrams.loki3.com/BracketList"/>
    <dgm:cxn modelId="{1EBC17A9-820A-49FA-9229-D027E5D9398D}" srcId="{5422AE9B-F349-489F-BFD1-F3745C20B6E1}" destId="{0D3D1491-7090-4380-95B1-3E551BA79C1C}" srcOrd="2" destOrd="0" parTransId="{F3AD99D0-ACF1-489A-8A5A-9B1A092D359E}" sibTransId="{71583CE4-D414-4571-839C-2623C275A3EC}"/>
    <dgm:cxn modelId="{00A17CAF-1621-4895-B0F0-4FC0C805DDB5}" srcId="{3CAEACAF-6536-4CA3-9758-3F72C219BD8A}" destId="{29671F61-4839-4528-9218-1C37C7A9D669}" srcOrd="0" destOrd="0" parTransId="{868F3709-A10B-4BDA-8823-C38AFF4B7261}" sibTransId="{FBF6A524-8C0A-48D9-8368-54ADE7D8558C}"/>
    <dgm:cxn modelId="{8220E1D7-7272-4011-9584-BCA775899BA2}" type="presOf" srcId="{29671F61-4839-4528-9218-1C37C7A9D669}" destId="{7BEC33E1-60BA-4659-BD6C-777C82525CDD}" srcOrd="0" destOrd="0" presId="urn:diagrams.loki3.com/BracketList"/>
    <dgm:cxn modelId="{39D423DD-D503-483C-BD57-6FEF53726737}" srcId="{1A452F17-E8A7-4515-BD44-FA6C9352322D}" destId="{3CAEACAF-6536-4CA3-9758-3F72C219BD8A}" srcOrd="1" destOrd="0" parTransId="{21D7CE9D-7ACA-41F6-9635-EDA992F52F73}" sibTransId="{34C96258-1476-4BA0-B189-3462AA696815}"/>
    <dgm:cxn modelId="{0C348AE6-A001-4A96-AB7F-EBCDAE3C6C0F}" type="presOf" srcId="{3CAEACAF-6536-4CA3-9758-3F72C219BD8A}" destId="{A4CD6386-C3DB-4559-851C-CF0B42F1C94B}" srcOrd="0" destOrd="0" presId="urn:diagrams.loki3.com/BracketList"/>
    <dgm:cxn modelId="{A41408F0-AEE1-4968-AF9E-9A6C50CAB31E}" type="presOf" srcId="{5422AE9B-F349-489F-BFD1-F3745C20B6E1}" destId="{B82428E7-A4A4-4DA9-98D5-5F10E82A1B7C}" srcOrd="0" destOrd="0" presId="urn:diagrams.loki3.com/BracketList"/>
    <dgm:cxn modelId="{91831CF3-5F1C-47FC-BC1C-7679719914A0}" type="presOf" srcId="{51BBA902-D02A-4061-A0C1-EF557D9FF6CE}" destId="{9F00465F-E868-4653-BF81-22629F984377}" srcOrd="0" destOrd="0" presId="urn:diagrams.loki3.com/BracketList"/>
    <dgm:cxn modelId="{CA5365FD-6C32-422C-A737-7D12A755A60D}" srcId="{1A452F17-E8A7-4515-BD44-FA6C9352322D}" destId="{5422AE9B-F349-489F-BFD1-F3745C20B6E1}" srcOrd="0" destOrd="0" parTransId="{54DF8855-F4C5-4B51-95E3-6AB2972F466D}" sibTransId="{3AABDA18-04AF-49DA-BE3D-A6BC767612D3}"/>
    <dgm:cxn modelId="{8DE94DD0-6468-45FB-9373-45060980988E}" type="presParOf" srcId="{23ADF08E-D9CA-40D7-BB16-EBDAAB046859}" destId="{3C12948C-D0A5-4FDC-A0C9-B0F0F06E112C}" srcOrd="0" destOrd="0" presId="urn:diagrams.loki3.com/BracketList"/>
    <dgm:cxn modelId="{3C792164-7F6E-4B7F-99C8-BCEE33527AEB}" type="presParOf" srcId="{3C12948C-D0A5-4FDC-A0C9-B0F0F06E112C}" destId="{B82428E7-A4A4-4DA9-98D5-5F10E82A1B7C}" srcOrd="0" destOrd="0" presId="urn:diagrams.loki3.com/BracketList"/>
    <dgm:cxn modelId="{7F6FE917-FD59-4FE9-A0E1-279608C74093}" type="presParOf" srcId="{3C12948C-D0A5-4FDC-A0C9-B0F0F06E112C}" destId="{A9D5704E-25C6-435A-8D6F-5E635365AED6}" srcOrd="1" destOrd="0" presId="urn:diagrams.loki3.com/BracketList"/>
    <dgm:cxn modelId="{FFFB80E1-A2F3-414E-ABE9-258720AEB9C4}" type="presParOf" srcId="{3C12948C-D0A5-4FDC-A0C9-B0F0F06E112C}" destId="{754307AB-BA0A-4F03-A7A5-2726E1AC4181}" srcOrd="2" destOrd="0" presId="urn:diagrams.loki3.com/BracketList"/>
    <dgm:cxn modelId="{3B1BBB8D-5B49-4FE6-AF06-42B5361EAF16}" type="presParOf" srcId="{3C12948C-D0A5-4FDC-A0C9-B0F0F06E112C}" destId="{9F00465F-E868-4653-BF81-22629F984377}" srcOrd="3" destOrd="0" presId="urn:diagrams.loki3.com/BracketList"/>
    <dgm:cxn modelId="{845481C8-A576-4612-93DC-52C86E35D7D8}" type="presParOf" srcId="{23ADF08E-D9CA-40D7-BB16-EBDAAB046859}" destId="{4C8C61A9-570F-4217-B108-879213B5D478}" srcOrd="1" destOrd="0" presId="urn:diagrams.loki3.com/BracketList"/>
    <dgm:cxn modelId="{C557010C-F3D1-47BF-951B-243DF6EAD0A0}" type="presParOf" srcId="{23ADF08E-D9CA-40D7-BB16-EBDAAB046859}" destId="{73449EC1-48A4-46D2-94D8-074DF6A2A2BB}" srcOrd="2" destOrd="0" presId="urn:diagrams.loki3.com/BracketList"/>
    <dgm:cxn modelId="{BC10662E-1F9D-47B8-889D-2B9AE1F898DB}" type="presParOf" srcId="{73449EC1-48A4-46D2-94D8-074DF6A2A2BB}" destId="{A4CD6386-C3DB-4559-851C-CF0B42F1C94B}" srcOrd="0" destOrd="0" presId="urn:diagrams.loki3.com/BracketList"/>
    <dgm:cxn modelId="{94F37CC0-8007-464C-B702-896E360484E0}" type="presParOf" srcId="{73449EC1-48A4-46D2-94D8-074DF6A2A2BB}" destId="{132A984B-1351-45EE-B17E-8FF2B65C52C1}" srcOrd="1" destOrd="0" presId="urn:diagrams.loki3.com/BracketList"/>
    <dgm:cxn modelId="{33BEFD19-C96A-486A-BDE5-D259C46C544C}" type="presParOf" srcId="{73449EC1-48A4-46D2-94D8-074DF6A2A2BB}" destId="{F5585C48-B862-4E9A-A1E3-C5223A88EEC5}" srcOrd="2" destOrd="0" presId="urn:diagrams.loki3.com/BracketList"/>
    <dgm:cxn modelId="{0D2C0869-F784-4C91-88E1-28E67B994AEC}" type="presParOf" srcId="{73449EC1-48A4-46D2-94D8-074DF6A2A2BB}" destId="{7BEC33E1-60BA-4659-BD6C-777C82525CDD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2428E7-A4A4-4DA9-98D5-5F10E82A1B7C}">
      <dsp:nvSpPr>
        <dsp:cNvPr id="0" name=""/>
        <dsp:cNvSpPr/>
      </dsp:nvSpPr>
      <dsp:spPr>
        <a:xfrm>
          <a:off x="2678" y="821700"/>
          <a:ext cx="1370260" cy="396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50800" rIns="142240" bIns="508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Phase 1A</a:t>
          </a:r>
        </a:p>
      </dsp:txBody>
      <dsp:txXfrm>
        <a:off x="2678" y="821700"/>
        <a:ext cx="1370260" cy="396000"/>
      </dsp:txXfrm>
    </dsp:sp>
    <dsp:sp modelId="{A9D5704E-25C6-435A-8D6F-5E635365AED6}">
      <dsp:nvSpPr>
        <dsp:cNvPr id="0" name=""/>
        <dsp:cNvSpPr/>
      </dsp:nvSpPr>
      <dsp:spPr>
        <a:xfrm>
          <a:off x="1372939" y="178200"/>
          <a:ext cx="274052" cy="1683000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00465F-E868-4653-BF81-22629F984377}">
      <dsp:nvSpPr>
        <dsp:cNvPr id="0" name=""/>
        <dsp:cNvSpPr/>
      </dsp:nvSpPr>
      <dsp:spPr>
        <a:xfrm>
          <a:off x="1756612" y="178200"/>
          <a:ext cx="3727108" cy="1683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kern="1200"/>
            <a:t>LTCF residents/staff</a:t>
          </a: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kern="1200"/>
            <a:t>ALF residents/staff</a:t>
          </a: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kern="1200"/>
            <a:t>Healthcare personnel in clinical settings (inpatient, outpatient, dental, home-based)</a:t>
          </a:r>
        </a:p>
      </dsp:txBody>
      <dsp:txXfrm>
        <a:off x="1756612" y="178200"/>
        <a:ext cx="3727108" cy="1683000"/>
      </dsp:txXfrm>
    </dsp:sp>
    <dsp:sp modelId="{A4CD6386-C3DB-4559-851C-CF0B42F1C94B}">
      <dsp:nvSpPr>
        <dsp:cNvPr id="0" name=""/>
        <dsp:cNvSpPr/>
      </dsp:nvSpPr>
      <dsp:spPr>
        <a:xfrm>
          <a:off x="2678" y="2279700"/>
          <a:ext cx="1370260" cy="396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50800" rIns="142240" bIns="508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Phase 1B</a:t>
          </a:r>
        </a:p>
      </dsp:txBody>
      <dsp:txXfrm>
        <a:off x="2678" y="2279700"/>
        <a:ext cx="1370260" cy="396000"/>
      </dsp:txXfrm>
    </dsp:sp>
    <dsp:sp modelId="{132A984B-1351-45EE-B17E-8FF2B65C52C1}">
      <dsp:nvSpPr>
        <dsp:cNvPr id="0" name=""/>
        <dsp:cNvSpPr/>
      </dsp:nvSpPr>
      <dsp:spPr>
        <a:xfrm>
          <a:off x="1372939" y="1933200"/>
          <a:ext cx="274052" cy="1089000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EC33E1-60BA-4659-BD6C-777C82525CDD}">
      <dsp:nvSpPr>
        <dsp:cNvPr id="0" name=""/>
        <dsp:cNvSpPr/>
      </dsp:nvSpPr>
      <dsp:spPr>
        <a:xfrm>
          <a:off x="1756612" y="1933200"/>
          <a:ext cx="3727108" cy="1089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kern="1200"/>
            <a:t>Persons &gt; 70 y/o</a:t>
          </a: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kern="1200"/>
            <a:t>1st responders</a:t>
          </a: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kern="1200"/>
            <a:t>K-12 school personnel</a:t>
          </a:r>
        </a:p>
      </dsp:txBody>
      <dsp:txXfrm>
        <a:off x="1756612" y="1933200"/>
        <a:ext cx="3727108" cy="1089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Christina M (Lexington-Fayette Co.)</dc:creator>
  <cp:keywords/>
  <dc:description/>
  <cp:lastModifiedBy>King, Christina M (Lexington-Fayette Co.)</cp:lastModifiedBy>
  <cp:revision>2</cp:revision>
  <dcterms:created xsi:type="dcterms:W3CDTF">2021-01-05T17:15:00Z</dcterms:created>
  <dcterms:modified xsi:type="dcterms:W3CDTF">2021-01-05T17:15:00Z</dcterms:modified>
</cp:coreProperties>
</file>