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69AB" w14:textId="77777777" w:rsidR="0091098F" w:rsidRDefault="00B13286">
      <w:pPr>
        <w:pStyle w:val="BodyText"/>
        <w:ind w:left="3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64DBEA1" wp14:editId="2F970EDD">
            <wp:extent cx="6204713" cy="11001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713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B777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7A10AE7" w14:textId="77777777" w:rsidR="0091098F" w:rsidRDefault="0091098F">
      <w:pPr>
        <w:pStyle w:val="BodyText"/>
        <w:spacing w:before="11"/>
        <w:rPr>
          <w:rFonts w:ascii="Times New Roman"/>
          <w:b w:val="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7"/>
        <w:gridCol w:w="3115"/>
      </w:tblGrid>
      <w:tr w:rsidR="0091098F" w14:paraId="0E6083C1" w14:textId="77777777">
        <w:trPr>
          <w:trHeight w:val="954"/>
        </w:trPr>
        <w:tc>
          <w:tcPr>
            <w:tcW w:w="6777" w:type="dxa"/>
            <w:tcBorders>
              <w:right w:val="nil"/>
            </w:tcBorders>
            <w:shd w:val="clear" w:color="auto" w:fill="CEDFF6"/>
          </w:tcPr>
          <w:p w14:paraId="482BFC03" w14:textId="77777777" w:rsidR="0091098F" w:rsidRDefault="0091098F">
            <w:pPr>
              <w:pStyle w:val="TableParagraph"/>
              <w:ind w:left="0"/>
              <w:rPr>
                <w:rFonts w:ascii="Times New Roman"/>
                <w:sz w:val="27"/>
              </w:rPr>
            </w:pPr>
          </w:p>
          <w:p w14:paraId="5A6FCC7D" w14:textId="77777777" w:rsidR="0091098F" w:rsidRDefault="00B13286">
            <w:pPr>
              <w:pStyle w:val="TableParagraph"/>
              <w:ind w:left="43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Finance Committee</w:t>
            </w:r>
          </w:p>
        </w:tc>
        <w:tc>
          <w:tcPr>
            <w:tcW w:w="3115" w:type="dxa"/>
            <w:tcBorders>
              <w:left w:val="nil"/>
            </w:tcBorders>
            <w:shd w:val="clear" w:color="auto" w:fill="CEDFF6"/>
          </w:tcPr>
          <w:p w14:paraId="0E04C99B" w14:textId="77777777" w:rsidR="007D3BA4" w:rsidRDefault="00B13286" w:rsidP="00AF5A1E">
            <w:pPr>
              <w:pStyle w:val="TableParagraph"/>
              <w:spacing w:before="76"/>
              <w:ind w:left="0" w:right="95"/>
              <w:rPr>
                <w:rFonts w:ascii="Century Gothic"/>
              </w:rPr>
            </w:pPr>
            <w:r>
              <w:rPr>
                <w:rFonts w:ascii="Century Gothic"/>
              </w:rPr>
              <w:t xml:space="preserve"> </w:t>
            </w:r>
            <w:r w:rsidR="00AF5A1E">
              <w:rPr>
                <w:rFonts w:ascii="Century Gothic"/>
              </w:rPr>
              <w:t xml:space="preserve">             </w:t>
            </w:r>
          </w:p>
          <w:p w14:paraId="68B6EBE4" w14:textId="4D73E450" w:rsidR="00AF5A1E" w:rsidRDefault="007D3BA4" w:rsidP="00AF5A1E">
            <w:pPr>
              <w:pStyle w:val="TableParagraph"/>
              <w:spacing w:before="76"/>
              <w:ind w:left="0" w:right="95"/>
              <w:rPr>
                <w:rFonts w:ascii="Century Gothic"/>
              </w:rPr>
            </w:pPr>
            <w:r>
              <w:rPr>
                <w:rFonts w:ascii="Century Gothic"/>
              </w:rPr>
              <w:t xml:space="preserve">               </w:t>
            </w:r>
            <w:r w:rsidR="00754546">
              <w:rPr>
                <w:rFonts w:ascii="Century Gothic"/>
              </w:rPr>
              <w:t xml:space="preserve">     </w:t>
            </w:r>
            <w:r w:rsidR="00884459">
              <w:rPr>
                <w:rFonts w:ascii="Century Gothic"/>
              </w:rPr>
              <w:t xml:space="preserve">    </w:t>
            </w:r>
            <w:r w:rsidR="009012D0">
              <w:rPr>
                <w:rFonts w:ascii="Century Gothic"/>
              </w:rPr>
              <w:t xml:space="preserve"> </w:t>
            </w:r>
            <w:r w:rsidR="003C2850">
              <w:rPr>
                <w:rFonts w:ascii="Century Gothic"/>
              </w:rPr>
              <w:t xml:space="preserve"> </w:t>
            </w:r>
            <w:r w:rsidR="009012D0">
              <w:rPr>
                <w:rFonts w:ascii="Century Gothic"/>
              </w:rPr>
              <w:t>April 12</w:t>
            </w:r>
            <w:r>
              <w:rPr>
                <w:rFonts w:ascii="Century Gothic"/>
              </w:rPr>
              <w:t xml:space="preserve">, </w:t>
            </w:r>
            <w:r w:rsidR="00B13286">
              <w:rPr>
                <w:rFonts w:ascii="Century Gothic"/>
              </w:rPr>
              <w:t>202</w:t>
            </w:r>
            <w:r w:rsidR="00754546">
              <w:rPr>
                <w:rFonts w:ascii="Century Gothic"/>
              </w:rPr>
              <w:t>1</w:t>
            </w:r>
          </w:p>
          <w:p w14:paraId="4C846697" w14:textId="4E586C24" w:rsidR="0091098F" w:rsidRDefault="007D3BA4" w:rsidP="007D3BA4">
            <w:pPr>
              <w:pStyle w:val="TableParagraph"/>
              <w:spacing w:before="76"/>
              <w:ind w:left="0" w:right="95"/>
              <w:rPr>
                <w:rFonts w:ascii="Century Gothic"/>
              </w:rPr>
            </w:pPr>
            <w:r>
              <w:rPr>
                <w:rFonts w:ascii="Century Gothic"/>
                <w:spacing w:val="-1"/>
              </w:rPr>
              <w:t xml:space="preserve">                                  </w:t>
            </w:r>
            <w:r w:rsidR="009012D0">
              <w:rPr>
                <w:rFonts w:ascii="Century Gothic"/>
                <w:spacing w:val="-1"/>
              </w:rPr>
              <w:t>4:45</w:t>
            </w:r>
            <w:r w:rsidR="00B13286">
              <w:rPr>
                <w:rFonts w:ascii="Century Gothic"/>
                <w:spacing w:val="-2"/>
              </w:rPr>
              <w:t xml:space="preserve"> p.m.</w:t>
            </w:r>
          </w:p>
        </w:tc>
      </w:tr>
      <w:tr w:rsidR="0091098F" w14:paraId="6D31FDD8" w14:textId="77777777">
        <w:trPr>
          <w:trHeight w:val="268"/>
        </w:trPr>
        <w:tc>
          <w:tcPr>
            <w:tcW w:w="9892" w:type="dxa"/>
            <w:gridSpan w:val="2"/>
          </w:tcPr>
          <w:p w14:paraId="27AB2EE0" w14:textId="77777777" w:rsidR="0091098F" w:rsidRDefault="00B13286">
            <w:pPr>
              <w:pStyle w:val="TableParagraph"/>
              <w:spacing w:line="248" w:lineRule="exact"/>
            </w:pPr>
            <w:r>
              <w:rPr>
                <w:b/>
              </w:rPr>
              <w:t xml:space="preserve">OBJECTIVE: </w:t>
            </w:r>
            <w:r>
              <w:t>To discuss matters of interest and concern to the Finance Committee.</w:t>
            </w:r>
          </w:p>
        </w:tc>
      </w:tr>
      <w:tr w:rsidR="0091098F" w14:paraId="1DEBFFD1" w14:textId="77777777">
        <w:trPr>
          <w:trHeight w:val="328"/>
        </w:trPr>
        <w:tc>
          <w:tcPr>
            <w:tcW w:w="9892" w:type="dxa"/>
            <w:gridSpan w:val="2"/>
            <w:shd w:val="clear" w:color="auto" w:fill="CEDFF6"/>
          </w:tcPr>
          <w:p w14:paraId="31E449B2" w14:textId="77777777" w:rsidR="0091098F" w:rsidRDefault="00B13286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91098F" w14:paraId="7FFE4B36" w14:textId="77777777">
        <w:trPr>
          <w:trHeight w:val="429"/>
        </w:trPr>
        <w:tc>
          <w:tcPr>
            <w:tcW w:w="9892" w:type="dxa"/>
            <w:gridSpan w:val="2"/>
          </w:tcPr>
          <w:p w14:paraId="01C1B9B7" w14:textId="09F26248" w:rsidR="0091098F" w:rsidRDefault="009012D0">
            <w:pPr>
              <w:pStyle w:val="TableParagraph"/>
              <w:spacing w:before="78"/>
            </w:pPr>
            <w:r>
              <w:t>March</w:t>
            </w:r>
            <w:r w:rsidR="00884459">
              <w:t xml:space="preserve"> 8</w:t>
            </w:r>
            <w:r w:rsidR="00192CE4">
              <w:t>, 2021 Minutes</w:t>
            </w:r>
          </w:p>
        </w:tc>
      </w:tr>
      <w:tr w:rsidR="0091098F" w14:paraId="45477387" w14:textId="77777777">
        <w:trPr>
          <w:trHeight w:val="431"/>
        </w:trPr>
        <w:tc>
          <w:tcPr>
            <w:tcW w:w="9892" w:type="dxa"/>
            <w:gridSpan w:val="2"/>
          </w:tcPr>
          <w:p w14:paraId="59985D7D" w14:textId="08B86B4C" w:rsidR="0091098F" w:rsidRDefault="009012D0">
            <w:pPr>
              <w:pStyle w:val="TableParagraph"/>
              <w:spacing w:before="78"/>
            </w:pPr>
            <w:r>
              <w:t>February</w:t>
            </w:r>
            <w:r w:rsidR="00884459">
              <w:t xml:space="preserve"> Financial Statements and COVID-19 Expenses</w:t>
            </w:r>
            <w:r w:rsidR="001C7F6C">
              <w:t xml:space="preserve"> </w:t>
            </w:r>
          </w:p>
        </w:tc>
      </w:tr>
      <w:tr w:rsidR="0091098F" w14:paraId="53504612" w14:textId="77777777">
        <w:trPr>
          <w:trHeight w:val="431"/>
        </w:trPr>
        <w:tc>
          <w:tcPr>
            <w:tcW w:w="9892" w:type="dxa"/>
            <w:gridSpan w:val="2"/>
          </w:tcPr>
          <w:p w14:paraId="6127EA31" w14:textId="5638D166" w:rsidR="0091098F" w:rsidRDefault="00DA3E10">
            <w:pPr>
              <w:pStyle w:val="TableParagraph"/>
              <w:spacing w:before="76"/>
            </w:pPr>
            <w:r>
              <w:t>Review of Comp Time, Differentials and Overtime</w:t>
            </w:r>
          </w:p>
        </w:tc>
      </w:tr>
      <w:tr w:rsidR="00AF5A1E" w14:paraId="28F2EDBF" w14:textId="77777777">
        <w:trPr>
          <w:trHeight w:val="431"/>
        </w:trPr>
        <w:tc>
          <w:tcPr>
            <w:tcW w:w="9892" w:type="dxa"/>
            <w:gridSpan w:val="2"/>
          </w:tcPr>
          <w:p w14:paraId="499D0C6F" w14:textId="528D36EC" w:rsidR="00AF5A1E" w:rsidRDefault="00DA3E10">
            <w:pPr>
              <w:pStyle w:val="TableParagraph"/>
              <w:spacing w:before="76"/>
            </w:pPr>
            <w:r>
              <w:t>2022 Budget Items – KERS and employee increases/bonuses</w:t>
            </w:r>
            <w:bookmarkStart w:id="0" w:name="_GoBack"/>
            <w:bookmarkEnd w:id="0"/>
          </w:p>
        </w:tc>
      </w:tr>
      <w:tr w:rsidR="00674729" w14:paraId="6EA4685C" w14:textId="77777777">
        <w:trPr>
          <w:trHeight w:val="431"/>
        </w:trPr>
        <w:tc>
          <w:tcPr>
            <w:tcW w:w="9892" w:type="dxa"/>
            <w:gridSpan w:val="2"/>
          </w:tcPr>
          <w:p w14:paraId="0A976FB0" w14:textId="2999DCE7" w:rsidR="00674729" w:rsidRDefault="00674729">
            <w:pPr>
              <w:pStyle w:val="TableParagraph"/>
              <w:spacing w:before="76"/>
            </w:pPr>
          </w:p>
        </w:tc>
      </w:tr>
      <w:tr w:rsidR="00674729" w14:paraId="42C1F942" w14:textId="77777777">
        <w:trPr>
          <w:trHeight w:val="431"/>
        </w:trPr>
        <w:tc>
          <w:tcPr>
            <w:tcW w:w="9892" w:type="dxa"/>
            <w:gridSpan w:val="2"/>
          </w:tcPr>
          <w:p w14:paraId="34447ED1" w14:textId="0EBC43C4" w:rsidR="00674729" w:rsidRDefault="00674729">
            <w:pPr>
              <w:pStyle w:val="TableParagraph"/>
              <w:spacing w:before="76"/>
            </w:pPr>
          </w:p>
        </w:tc>
      </w:tr>
      <w:tr w:rsidR="00674729" w14:paraId="385670D5" w14:textId="77777777">
        <w:trPr>
          <w:trHeight w:val="431"/>
        </w:trPr>
        <w:tc>
          <w:tcPr>
            <w:tcW w:w="9892" w:type="dxa"/>
            <w:gridSpan w:val="2"/>
          </w:tcPr>
          <w:p w14:paraId="268430F2" w14:textId="6780725E" w:rsidR="00674729" w:rsidRDefault="00674729">
            <w:pPr>
              <w:pStyle w:val="TableParagraph"/>
              <w:spacing w:before="76"/>
            </w:pPr>
          </w:p>
        </w:tc>
      </w:tr>
      <w:tr w:rsidR="00AF5A1E" w14:paraId="3A44AC9D" w14:textId="77777777">
        <w:trPr>
          <w:trHeight w:val="431"/>
        </w:trPr>
        <w:tc>
          <w:tcPr>
            <w:tcW w:w="9892" w:type="dxa"/>
            <w:gridSpan w:val="2"/>
          </w:tcPr>
          <w:p w14:paraId="673368B4" w14:textId="77777777" w:rsidR="00AF5A1E" w:rsidRDefault="00AF5A1E">
            <w:pPr>
              <w:pStyle w:val="TableParagraph"/>
              <w:spacing w:before="76"/>
            </w:pPr>
          </w:p>
        </w:tc>
      </w:tr>
      <w:tr w:rsidR="00AF5A1E" w14:paraId="2421F3D5" w14:textId="77777777">
        <w:trPr>
          <w:trHeight w:val="431"/>
        </w:trPr>
        <w:tc>
          <w:tcPr>
            <w:tcW w:w="9892" w:type="dxa"/>
            <w:gridSpan w:val="2"/>
          </w:tcPr>
          <w:p w14:paraId="779EDA19" w14:textId="77777777" w:rsidR="00AF5A1E" w:rsidRDefault="00AF5A1E">
            <w:pPr>
              <w:pStyle w:val="TableParagraph"/>
              <w:spacing w:before="76"/>
            </w:pPr>
          </w:p>
        </w:tc>
      </w:tr>
      <w:tr w:rsidR="0091098F" w14:paraId="5B71D458" w14:textId="77777777">
        <w:trPr>
          <w:trHeight w:val="431"/>
        </w:trPr>
        <w:tc>
          <w:tcPr>
            <w:tcW w:w="9892" w:type="dxa"/>
            <w:gridSpan w:val="2"/>
          </w:tcPr>
          <w:p w14:paraId="45940ADF" w14:textId="77777777" w:rsidR="0091098F" w:rsidRDefault="0091098F">
            <w:pPr>
              <w:pStyle w:val="TableParagraph"/>
              <w:spacing w:before="76"/>
            </w:pPr>
          </w:p>
        </w:tc>
      </w:tr>
      <w:tr w:rsidR="0091098F" w14:paraId="5267950B" w14:textId="77777777">
        <w:trPr>
          <w:trHeight w:val="426"/>
        </w:trPr>
        <w:tc>
          <w:tcPr>
            <w:tcW w:w="9892" w:type="dxa"/>
            <w:gridSpan w:val="2"/>
          </w:tcPr>
          <w:p w14:paraId="38EC0AD0" w14:textId="77777777" w:rsidR="0091098F" w:rsidRDefault="0091098F">
            <w:pPr>
              <w:pStyle w:val="TableParagraph"/>
              <w:spacing w:before="76"/>
            </w:pPr>
          </w:p>
        </w:tc>
      </w:tr>
      <w:tr w:rsidR="0091098F" w14:paraId="6F43B088" w14:textId="77777777">
        <w:trPr>
          <w:trHeight w:val="431"/>
        </w:trPr>
        <w:tc>
          <w:tcPr>
            <w:tcW w:w="9892" w:type="dxa"/>
            <w:gridSpan w:val="2"/>
          </w:tcPr>
          <w:p w14:paraId="6ACDABC6" w14:textId="77777777" w:rsidR="0091098F" w:rsidRDefault="0091098F">
            <w:pPr>
              <w:pStyle w:val="TableParagraph"/>
              <w:spacing w:before="80"/>
            </w:pPr>
          </w:p>
        </w:tc>
      </w:tr>
      <w:tr w:rsidR="0091098F" w14:paraId="6B686B27" w14:textId="77777777">
        <w:trPr>
          <w:trHeight w:val="1170"/>
        </w:trPr>
        <w:tc>
          <w:tcPr>
            <w:tcW w:w="9892" w:type="dxa"/>
            <w:gridSpan w:val="2"/>
          </w:tcPr>
          <w:p w14:paraId="12D836F0" w14:textId="77777777" w:rsidR="0091098F" w:rsidRDefault="00B13286">
            <w:pPr>
              <w:pStyle w:val="TableParagraph"/>
              <w:spacing w:before="164"/>
            </w:pPr>
            <w:r>
              <w:rPr>
                <w:i/>
              </w:rPr>
              <w:t>Upcoming Events</w:t>
            </w:r>
            <w:r>
              <w:t>:</w:t>
            </w:r>
          </w:p>
          <w:p w14:paraId="0BC04D76" w14:textId="4BC43AA4" w:rsidR="0091098F" w:rsidRDefault="009012D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/>
            </w:pPr>
            <w:r>
              <w:t>April 12</w:t>
            </w:r>
            <w:r w:rsidR="007D3BA4">
              <w:t xml:space="preserve"> </w:t>
            </w:r>
            <w:r w:rsidR="00B13286">
              <w:t>(5:45 p.m.): Board of Hea</w:t>
            </w:r>
            <w:r w:rsidR="00DF5186">
              <w:t>l</w:t>
            </w:r>
            <w:r w:rsidR="00B13286">
              <w:t>th</w:t>
            </w:r>
            <w:r w:rsidR="00B13286">
              <w:rPr>
                <w:spacing w:val="-11"/>
              </w:rPr>
              <w:t xml:space="preserve"> </w:t>
            </w:r>
            <w:r w:rsidR="00B13286">
              <w:t>Meeting</w:t>
            </w:r>
          </w:p>
        </w:tc>
      </w:tr>
    </w:tbl>
    <w:p w14:paraId="1FE3955B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78E583F8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1804BEFA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91F364B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D729AF0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0AEABCE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48019D4E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0FC9E45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76506F57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06CC583E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6861F64C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1132AF28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60765A6F" w14:textId="77777777" w:rsidR="0091098F" w:rsidRDefault="0091098F">
      <w:pPr>
        <w:pStyle w:val="BodyText"/>
        <w:rPr>
          <w:rFonts w:ascii="Times New Roman"/>
          <w:b w:val="0"/>
          <w:sz w:val="20"/>
        </w:rPr>
      </w:pPr>
    </w:p>
    <w:p w14:paraId="37784A69" w14:textId="77777777" w:rsidR="0091098F" w:rsidRDefault="0091098F">
      <w:pPr>
        <w:pStyle w:val="BodyText"/>
        <w:rPr>
          <w:rFonts w:ascii="Times New Roman"/>
          <w:b w:val="0"/>
          <w:sz w:val="19"/>
        </w:rPr>
      </w:pPr>
    </w:p>
    <w:p w14:paraId="1CCB822D" w14:textId="77777777" w:rsidR="0091098F" w:rsidRDefault="00B13286">
      <w:pPr>
        <w:pStyle w:val="BodyText"/>
        <w:spacing w:before="1"/>
        <w:ind w:left="3837" w:right="3891"/>
        <w:jc w:val="center"/>
      </w:pPr>
      <w:r>
        <w:rPr>
          <w:color w:val="206CC3"/>
        </w:rPr>
        <w:t>Helping Lexington be well.</w:t>
      </w:r>
    </w:p>
    <w:sectPr w:rsidR="00910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60" w:right="10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BA6B2" w14:textId="77777777" w:rsidR="007C74C0" w:rsidRDefault="007C74C0" w:rsidP="007C74C0">
      <w:r>
        <w:separator/>
      </w:r>
    </w:p>
  </w:endnote>
  <w:endnote w:type="continuationSeparator" w:id="0">
    <w:p w14:paraId="48949545" w14:textId="77777777" w:rsidR="007C74C0" w:rsidRDefault="007C74C0" w:rsidP="007C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3A3D" w14:textId="77777777" w:rsidR="007C74C0" w:rsidRDefault="007C7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B47B" w14:textId="77777777" w:rsidR="007C74C0" w:rsidRDefault="007C7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15A2" w14:textId="77777777" w:rsidR="007C74C0" w:rsidRDefault="007C7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0F19" w14:textId="77777777" w:rsidR="007C74C0" w:rsidRDefault="007C74C0" w:rsidP="007C74C0">
      <w:r>
        <w:separator/>
      </w:r>
    </w:p>
  </w:footnote>
  <w:footnote w:type="continuationSeparator" w:id="0">
    <w:p w14:paraId="7172A493" w14:textId="77777777" w:rsidR="007C74C0" w:rsidRDefault="007C74C0" w:rsidP="007C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9294A" w14:textId="77777777" w:rsidR="007C74C0" w:rsidRDefault="007C7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BB32" w14:textId="77777777" w:rsidR="007C74C0" w:rsidRDefault="007C7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D9C76" w14:textId="77777777" w:rsidR="007C74C0" w:rsidRDefault="007C7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F3EED"/>
    <w:multiLevelType w:val="hybridMultilevel"/>
    <w:tmpl w:val="AA0631FC"/>
    <w:lvl w:ilvl="0" w:tplc="1228ECB0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D0D382">
      <w:numFmt w:val="bullet"/>
      <w:lvlText w:val="•"/>
      <w:lvlJc w:val="left"/>
      <w:pPr>
        <w:ind w:left="1744" w:hanging="363"/>
      </w:pPr>
      <w:rPr>
        <w:rFonts w:hint="default"/>
        <w:lang w:val="en-US" w:eastAsia="en-US" w:bidi="en-US"/>
      </w:rPr>
    </w:lvl>
    <w:lvl w:ilvl="2" w:tplc="B94E97E0">
      <w:numFmt w:val="bullet"/>
      <w:lvlText w:val="•"/>
      <w:lvlJc w:val="left"/>
      <w:pPr>
        <w:ind w:left="2648" w:hanging="363"/>
      </w:pPr>
      <w:rPr>
        <w:rFonts w:hint="default"/>
        <w:lang w:val="en-US" w:eastAsia="en-US" w:bidi="en-US"/>
      </w:rPr>
    </w:lvl>
    <w:lvl w:ilvl="3" w:tplc="FB5C8B58">
      <w:numFmt w:val="bullet"/>
      <w:lvlText w:val="•"/>
      <w:lvlJc w:val="left"/>
      <w:pPr>
        <w:ind w:left="3552" w:hanging="363"/>
      </w:pPr>
      <w:rPr>
        <w:rFonts w:hint="default"/>
        <w:lang w:val="en-US" w:eastAsia="en-US" w:bidi="en-US"/>
      </w:rPr>
    </w:lvl>
    <w:lvl w:ilvl="4" w:tplc="1EB0B6D8">
      <w:numFmt w:val="bullet"/>
      <w:lvlText w:val="•"/>
      <w:lvlJc w:val="left"/>
      <w:pPr>
        <w:ind w:left="4456" w:hanging="363"/>
      </w:pPr>
      <w:rPr>
        <w:rFonts w:hint="default"/>
        <w:lang w:val="en-US" w:eastAsia="en-US" w:bidi="en-US"/>
      </w:rPr>
    </w:lvl>
    <w:lvl w:ilvl="5" w:tplc="2B5CC156">
      <w:numFmt w:val="bullet"/>
      <w:lvlText w:val="•"/>
      <w:lvlJc w:val="left"/>
      <w:pPr>
        <w:ind w:left="5361" w:hanging="363"/>
      </w:pPr>
      <w:rPr>
        <w:rFonts w:hint="default"/>
        <w:lang w:val="en-US" w:eastAsia="en-US" w:bidi="en-US"/>
      </w:rPr>
    </w:lvl>
    <w:lvl w:ilvl="6" w:tplc="A6D0F670">
      <w:numFmt w:val="bullet"/>
      <w:lvlText w:val="•"/>
      <w:lvlJc w:val="left"/>
      <w:pPr>
        <w:ind w:left="6265" w:hanging="363"/>
      </w:pPr>
      <w:rPr>
        <w:rFonts w:hint="default"/>
        <w:lang w:val="en-US" w:eastAsia="en-US" w:bidi="en-US"/>
      </w:rPr>
    </w:lvl>
    <w:lvl w:ilvl="7" w:tplc="D6ECD428">
      <w:numFmt w:val="bullet"/>
      <w:lvlText w:val="•"/>
      <w:lvlJc w:val="left"/>
      <w:pPr>
        <w:ind w:left="7169" w:hanging="363"/>
      </w:pPr>
      <w:rPr>
        <w:rFonts w:hint="default"/>
        <w:lang w:val="en-US" w:eastAsia="en-US" w:bidi="en-US"/>
      </w:rPr>
    </w:lvl>
    <w:lvl w:ilvl="8" w:tplc="81423C3C">
      <w:numFmt w:val="bullet"/>
      <w:lvlText w:val="•"/>
      <w:lvlJc w:val="left"/>
      <w:pPr>
        <w:ind w:left="8073" w:hanging="36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8F"/>
    <w:rsid w:val="000068D3"/>
    <w:rsid w:val="00071BB6"/>
    <w:rsid w:val="00181672"/>
    <w:rsid w:val="00192CE4"/>
    <w:rsid w:val="00195030"/>
    <w:rsid w:val="001A0B6A"/>
    <w:rsid w:val="001C7F6C"/>
    <w:rsid w:val="002A2980"/>
    <w:rsid w:val="002B41B2"/>
    <w:rsid w:val="003C2850"/>
    <w:rsid w:val="00414B94"/>
    <w:rsid w:val="004742B2"/>
    <w:rsid w:val="00624469"/>
    <w:rsid w:val="00674729"/>
    <w:rsid w:val="00754546"/>
    <w:rsid w:val="007C74C0"/>
    <w:rsid w:val="007D3BA4"/>
    <w:rsid w:val="00884459"/>
    <w:rsid w:val="008D3D8C"/>
    <w:rsid w:val="008D5506"/>
    <w:rsid w:val="009012D0"/>
    <w:rsid w:val="0091098F"/>
    <w:rsid w:val="009E09CD"/>
    <w:rsid w:val="00AE700D"/>
    <w:rsid w:val="00AF5A1E"/>
    <w:rsid w:val="00B13286"/>
    <w:rsid w:val="00D46A89"/>
    <w:rsid w:val="00DA3E10"/>
    <w:rsid w:val="00DB51D9"/>
    <w:rsid w:val="00DF5186"/>
    <w:rsid w:val="00E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089904"/>
  <w15:docId w15:val="{B012CDED-9E67-4816-9014-6B79667C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Header">
    <w:name w:val="header"/>
    <w:basedOn w:val="Normal"/>
    <w:link w:val="HeaderChar"/>
    <w:uiPriority w:val="99"/>
    <w:unhideWhenUsed/>
    <w:rsid w:val="007C7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4C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C7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4C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Bailey Preston</dc:creator>
  <cp:lastModifiedBy>Maturo, Linda M.(Lexington-Fayette Co.)</cp:lastModifiedBy>
  <cp:revision>4</cp:revision>
  <cp:lastPrinted>2021-04-08T19:02:00Z</cp:lastPrinted>
  <dcterms:created xsi:type="dcterms:W3CDTF">2021-04-08T19:04:00Z</dcterms:created>
  <dcterms:modified xsi:type="dcterms:W3CDTF">2021-04-09T13:45:00Z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2020-07-01T00:00:00Z</vt:filetime>
  </property>
</Properties>
</file>