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9031B" w14:textId="77777777" w:rsidR="007B303C" w:rsidRPr="007E1D45" w:rsidRDefault="007B303C" w:rsidP="007B303C">
      <w:pPr>
        <w:pStyle w:val="Heading1"/>
      </w:pPr>
      <w:r w:rsidRPr="007E1D45">
        <w:t xml:space="preserve">Tab </w:t>
      </w:r>
      <w:r>
        <w:t>6</w:t>
      </w:r>
      <w:r w:rsidRPr="007E1D45">
        <w:t xml:space="preserve"> – System and Application Architecture</w:t>
      </w:r>
    </w:p>
    <w:p w14:paraId="4979686D" w14:textId="77777777" w:rsidR="007B303C" w:rsidRPr="006D1165" w:rsidRDefault="007B303C" w:rsidP="007B303C">
      <w:pPr>
        <w:pStyle w:val="Caption"/>
        <w:numPr>
          <w:ilvl w:val="0"/>
          <w:numId w:val="2"/>
        </w:numPr>
        <w:tabs>
          <w:tab w:val="left" w:pos="360"/>
        </w:tabs>
        <w:spacing w:before="200" w:after="200" w:line="276" w:lineRule="auto"/>
        <w:ind w:left="450" w:hanging="450"/>
        <w:rPr>
          <w:sz w:val="28"/>
        </w:rPr>
      </w:pPr>
      <w:r w:rsidRPr="006D1165">
        <w:rPr>
          <w:sz w:val="28"/>
        </w:rPr>
        <w:t>GENERAL OVERVIEW</w:t>
      </w:r>
    </w:p>
    <w:p w14:paraId="49DDF9E6" w14:textId="0EEB1AD9" w:rsidR="007B303C" w:rsidRPr="00C536B4" w:rsidRDefault="00EB7D99" w:rsidP="007B303C">
      <w:r>
        <w:rPr>
          <w:rFonts w:ascii="Arial" w:hAnsi="Arial" w:cs="Arial"/>
        </w:rPr>
        <w:t>Respondent</w:t>
      </w:r>
      <w:r w:rsidRPr="007E1D45">
        <w:rPr>
          <w:rFonts w:ascii="Arial" w:hAnsi="Arial" w:cs="Arial"/>
        </w:rPr>
        <w:t xml:space="preserve"> </w:t>
      </w:r>
      <w:r w:rsidR="007B303C" w:rsidRPr="007E1D45">
        <w:rPr>
          <w:rFonts w:ascii="Arial" w:hAnsi="Arial" w:cs="Arial"/>
        </w:rPr>
        <w:t>to provide a description of the proposed system and application architecture for the proposed application.</w:t>
      </w:r>
    </w:p>
    <w:p w14:paraId="1E2F352E" w14:textId="77777777" w:rsidR="007B303C" w:rsidRPr="00C536B4" w:rsidRDefault="007B303C" w:rsidP="007B303C">
      <w:pPr>
        <w:ind w:left="360"/>
      </w:pPr>
      <w:r w:rsidRPr="007E1D45">
        <w:rPr>
          <w:rFonts w:ascii="Arial" w:hAnsi="Arial" w:cs="Arial"/>
        </w:rPr>
        <w:fldChar w:fldCharType="begin">
          <w:ffData>
            <w:name w:val="Text920"/>
            <w:enabled/>
            <w:calcOnExit w:val="0"/>
            <w:textInput/>
          </w:ffData>
        </w:fldChar>
      </w:r>
      <w:bookmarkStart w:id="0" w:name="Text920"/>
      <w:r w:rsidRPr="007E1D45">
        <w:rPr>
          <w:rFonts w:ascii="Arial" w:hAnsi="Arial" w:cs="Arial"/>
        </w:rPr>
        <w:instrText xml:space="preserve"> FORMTEXT </w:instrText>
      </w:r>
      <w:r w:rsidRPr="007E1D45">
        <w:rPr>
          <w:rFonts w:ascii="Arial" w:hAnsi="Arial" w:cs="Arial"/>
        </w:rPr>
      </w:r>
      <w:r w:rsidRPr="007E1D45">
        <w:rPr>
          <w:rFonts w:ascii="Arial" w:hAnsi="Arial" w:cs="Arial"/>
        </w:rPr>
        <w:fldChar w:fldCharType="separate"/>
      </w:r>
      <w:r w:rsidRPr="007E1D45">
        <w:rPr>
          <w:rFonts w:ascii="Arial" w:hAnsi="Arial" w:cs="Arial"/>
        </w:rPr>
        <w:t> </w:t>
      </w:r>
      <w:r w:rsidRPr="007E1D45">
        <w:rPr>
          <w:rFonts w:ascii="Arial" w:hAnsi="Arial" w:cs="Arial"/>
        </w:rPr>
        <w:t> </w:t>
      </w:r>
      <w:r w:rsidRPr="007E1D45">
        <w:rPr>
          <w:rFonts w:ascii="Arial" w:hAnsi="Arial" w:cs="Arial"/>
        </w:rPr>
        <w:t> </w:t>
      </w:r>
      <w:r w:rsidRPr="007E1D45">
        <w:rPr>
          <w:rFonts w:ascii="Arial" w:hAnsi="Arial" w:cs="Arial"/>
        </w:rPr>
        <w:t> </w:t>
      </w:r>
      <w:r w:rsidRPr="007E1D45">
        <w:rPr>
          <w:rFonts w:ascii="Arial" w:hAnsi="Arial" w:cs="Arial"/>
        </w:rPr>
        <w:t> </w:t>
      </w:r>
      <w:r w:rsidRPr="007E1D45">
        <w:rPr>
          <w:rFonts w:ascii="Arial" w:hAnsi="Arial" w:cs="Arial"/>
        </w:rPr>
        <w:fldChar w:fldCharType="end"/>
      </w:r>
      <w:bookmarkEnd w:id="0"/>
    </w:p>
    <w:p w14:paraId="1FD4D8D3" w14:textId="77777777" w:rsidR="007B303C" w:rsidRDefault="007B303C" w:rsidP="007B303C">
      <w:pPr>
        <w:pStyle w:val="Caption"/>
        <w:numPr>
          <w:ilvl w:val="0"/>
          <w:numId w:val="2"/>
        </w:numPr>
        <w:tabs>
          <w:tab w:val="left" w:pos="360"/>
        </w:tabs>
        <w:spacing w:before="200" w:after="200" w:line="276" w:lineRule="auto"/>
        <w:ind w:left="450" w:hanging="450"/>
        <w:rPr>
          <w:sz w:val="28"/>
        </w:rPr>
      </w:pPr>
      <w:r>
        <w:rPr>
          <w:sz w:val="28"/>
        </w:rPr>
        <w:t>S</w:t>
      </w:r>
      <w:r w:rsidRPr="00DD58C8">
        <w:rPr>
          <w:sz w:val="28"/>
        </w:rPr>
        <w:t>YSTEM AND APPLICATION ARCHITECTURE QUESTIONS</w:t>
      </w:r>
    </w:p>
    <w:p w14:paraId="1EC54B8D" w14:textId="77777777" w:rsidR="007B303C" w:rsidRPr="007E1D45" w:rsidRDefault="007B303C" w:rsidP="007B303C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7E1D45">
        <w:rPr>
          <w:rFonts w:ascii="Arial" w:hAnsi="Arial" w:cs="Arial"/>
          <w:b/>
          <w:sz w:val="20"/>
          <w:szCs w:val="20"/>
        </w:rPr>
        <w:t xml:space="preserve">Table </w:t>
      </w:r>
      <w:r>
        <w:rPr>
          <w:rFonts w:ascii="Arial" w:hAnsi="Arial" w:cs="Arial"/>
          <w:b/>
          <w:sz w:val="20"/>
          <w:szCs w:val="20"/>
        </w:rPr>
        <w:t>6</w:t>
      </w:r>
      <w:r w:rsidRPr="007E1D45">
        <w:rPr>
          <w:rFonts w:ascii="Arial" w:hAnsi="Arial" w:cs="Arial"/>
          <w:b/>
          <w:sz w:val="20"/>
          <w:szCs w:val="20"/>
        </w:rPr>
        <w:t>-01: System and Application Architecture Questions</w:t>
      </w:r>
    </w:p>
    <w:tbl>
      <w:tblPr>
        <w:tblStyle w:val="TableGrid"/>
        <w:tblW w:w="9515" w:type="dxa"/>
        <w:jc w:val="center"/>
        <w:tblLook w:val="04A0" w:firstRow="1" w:lastRow="0" w:firstColumn="1" w:lastColumn="0" w:noHBand="0" w:noVBand="1"/>
      </w:tblPr>
      <w:tblGrid>
        <w:gridCol w:w="5215"/>
        <w:gridCol w:w="4300"/>
      </w:tblGrid>
      <w:tr w:rsidR="007B303C" w:rsidRPr="000145C8" w14:paraId="37877BEB" w14:textId="77777777" w:rsidTr="190C6A9C">
        <w:trPr>
          <w:trHeight w:val="432"/>
          <w:jc w:val="center"/>
        </w:trPr>
        <w:tc>
          <w:tcPr>
            <w:tcW w:w="5215" w:type="dxa"/>
            <w:shd w:val="clear" w:color="auto" w:fill="BFBFBF" w:themeFill="background1" w:themeFillShade="BF"/>
          </w:tcPr>
          <w:p w14:paraId="66826FB5" w14:textId="77777777" w:rsidR="007B303C" w:rsidRPr="008410EA" w:rsidRDefault="007B303C" w:rsidP="007B303C">
            <w:pPr>
              <w:pStyle w:val="ListParagraph"/>
              <w:numPr>
                <w:ilvl w:val="0"/>
                <w:numId w:val="1"/>
              </w:numPr>
              <w:suppressAutoHyphens/>
              <w:overflowPunct w:val="0"/>
              <w:autoSpaceDE w:val="0"/>
              <w:spacing w:before="60" w:after="60"/>
              <w:ind w:left="270" w:hanging="18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410EA">
              <w:rPr>
                <w:rFonts w:ascii="Arial" w:hAnsi="Arial" w:cs="Arial"/>
                <w:sz w:val="20"/>
                <w:szCs w:val="20"/>
              </w:rPr>
              <w:t>What is the source language(s) of the product?</w:t>
            </w:r>
          </w:p>
        </w:tc>
        <w:tc>
          <w:tcPr>
            <w:tcW w:w="4300" w:type="dxa"/>
          </w:tcPr>
          <w:p w14:paraId="672A6659" w14:textId="77777777" w:rsidR="007B303C" w:rsidRPr="000145C8" w:rsidRDefault="007B303C" w:rsidP="006F79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303C" w:rsidRPr="000145C8" w14:paraId="43439A21" w14:textId="77777777" w:rsidTr="190C6A9C">
        <w:trPr>
          <w:trHeight w:val="1008"/>
          <w:jc w:val="center"/>
        </w:trPr>
        <w:tc>
          <w:tcPr>
            <w:tcW w:w="5215" w:type="dxa"/>
            <w:shd w:val="clear" w:color="auto" w:fill="BFBFBF" w:themeFill="background1" w:themeFillShade="BF"/>
          </w:tcPr>
          <w:p w14:paraId="77E2B7EF" w14:textId="77777777" w:rsidR="007B303C" w:rsidRPr="008410EA" w:rsidRDefault="007B303C" w:rsidP="007B303C">
            <w:pPr>
              <w:pStyle w:val="ListParagraph"/>
              <w:numPr>
                <w:ilvl w:val="0"/>
                <w:numId w:val="1"/>
              </w:numPr>
              <w:suppressAutoHyphens/>
              <w:overflowPunct w:val="0"/>
              <w:autoSpaceDE w:val="0"/>
              <w:spacing w:before="60" w:after="60"/>
              <w:ind w:left="270" w:hanging="18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410EA">
              <w:rPr>
                <w:rFonts w:ascii="Arial" w:hAnsi="Arial" w:cs="Arial"/>
                <w:sz w:val="20"/>
                <w:szCs w:val="20"/>
              </w:rPr>
              <w:t>How many environments are available with your proposed solution at no additional cost (e.g., test, training, production)?</w:t>
            </w:r>
          </w:p>
        </w:tc>
        <w:tc>
          <w:tcPr>
            <w:tcW w:w="4300" w:type="dxa"/>
          </w:tcPr>
          <w:p w14:paraId="0A37501D" w14:textId="77777777" w:rsidR="007B303C" w:rsidRPr="000145C8" w:rsidRDefault="007B303C" w:rsidP="006F79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303C" w:rsidRPr="000145C8" w14:paraId="409023BC" w14:textId="77777777" w:rsidTr="190C6A9C">
        <w:trPr>
          <w:trHeight w:val="1008"/>
          <w:jc w:val="center"/>
        </w:trPr>
        <w:tc>
          <w:tcPr>
            <w:tcW w:w="5215" w:type="dxa"/>
            <w:shd w:val="clear" w:color="auto" w:fill="BFBFBF" w:themeFill="background1" w:themeFillShade="BF"/>
          </w:tcPr>
          <w:p w14:paraId="4114A9FD" w14:textId="6C71BB9D" w:rsidR="007B303C" w:rsidRPr="008410EA" w:rsidRDefault="007B303C" w:rsidP="007B303C">
            <w:pPr>
              <w:pStyle w:val="ListParagraph"/>
              <w:numPr>
                <w:ilvl w:val="0"/>
                <w:numId w:val="1"/>
              </w:numPr>
              <w:suppressAutoHyphens/>
              <w:overflowPunct w:val="0"/>
              <w:autoSpaceDE w:val="0"/>
              <w:spacing w:before="60" w:after="60"/>
              <w:ind w:left="270" w:hanging="18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410EA">
              <w:rPr>
                <w:rFonts w:ascii="Arial" w:hAnsi="Arial" w:cs="Arial"/>
                <w:sz w:val="20"/>
                <w:szCs w:val="20"/>
              </w:rPr>
              <w:t xml:space="preserve">Describe how often major and minor software updates are provided, as well as the level of </w:t>
            </w:r>
            <w:r w:rsidR="00EB7D99">
              <w:rPr>
                <w:rFonts w:ascii="Arial" w:hAnsi="Arial" w:cs="Arial"/>
                <w:sz w:val="20"/>
                <w:szCs w:val="20"/>
              </w:rPr>
              <w:t xml:space="preserve">LFCHD </w:t>
            </w:r>
            <w:r w:rsidRPr="008410EA">
              <w:rPr>
                <w:rFonts w:ascii="Arial" w:hAnsi="Arial" w:cs="Arial"/>
                <w:sz w:val="20"/>
                <w:szCs w:val="20"/>
              </w:rPr>
              <w:t>resources required for a major update and the level of resources required for a minor update.</w:t>
            </w:r>
          </w:p>
        </w:tc>
        <w:tc>
          <w:tcPr>
            <w:tcW w:w="4300" w:type="dxa"/>
          </w:tcPr>
          <w:p w14:paraId="5DAB6C7B" w14:textId="77777777" w:rsidR="007B303C" w:rsidRPr="000145C8" w:rsidRDefault="007B303C" w:rsidP="006F79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303C" w:rsidRPr="000145C8" w14:paraId="65F5DE6D" w14:textId="77777777" w:rsidTr="190C6A9C">
        <w:trPr>
          <w:trHeight w:val="1008"/>
          <w:jc w:val="center"/>
        </w:trPr>
        <w:tc>
          <w:tcPr>
            <w:tcW w:w="5215" w:type="dxa"/>
            <w:shd w:val="clear" w:color="auto" w:fill="BFBFBF" w:themeFill="background1" w:themeFillShade="BF"/>
          </w:tcPr>
          <w:p w14:paraId="6DB66203" w14:textId="77777777" w:rsidR="007B303C" w:rsidRPr="008410EA" w:rsidRDefault="007B303C" w:rsidP="007B303C">
            <w:pPr>
              <w:pStyle w:val="ListParagraph"/>
              <w:numPr>
                <w:ilvl w:val="0"/>
                <w:numId w:val="1"/>
              </w:numPr>
              <w:suppressAutoHyphens/>
              <w:overflowPunct w:val="0"/>
              <w:autoSpaceDE w:val="0"/>
              <w:spacing w:before="60" w:after="60"/>
              <w:ind w:left="270" w:hanging="18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410EA">
              <w:rPr>
                <w:rFonts w:ascii="Arial" w:hAnsi="Arial" w:cs="Arial"/>
                <w:sz w:val="20"/>
                <w:szCs w:val="20"/>
              </w:rPr>
              <w:t>Please describe the major/minor upgrade process that is required if the solution requires a client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410EA">
              <w:rPr>
                <w:rFonts w:ascii="Arial" w:hAnsi="Arial" w:cs="Arial"/>
                <w:sz w:val="20"/>
                <w:szCs w:val="20"/>
              </w:rPr>
              <w:t>based installation.</w:t>
            </w:r>
          </w:p>
        </w:tc>
        <w:tc>
          <w:tcPr>
            <w:tcW w:w="4300" w:type="dxa"/>
          </w:tcPr>
          <w:p w14:paraId="02EB378F" w14:textId="77777777" w:rsidR="007B303C" w:rsidRPr="000145C8" w:rsidRDefault="007B303C" w:rsidP="006F79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303C" w:rsidRPr="000145C8" w14:paraId="41A23942" w14:textId="77777777" w:rsidTr="190C6A9C">
        <w:trPr>
          <w:trHeight w:val="1008"/>
          <w:jc w:val="center"/>
        </w:trPr>
        <w:tc>
          <w:tcPr>
            <w:tcW w:w="5215" w:type="dxa"/>
            <w:shd w:val="clear" w:color="auto" w:fill="BFBFBF" w:themeFill="background1" w:themeFillShade="BF"/>
          </w:tcPr>
          <w:p w14:paraId="2750E8F1" w14:textId="77777777" w:rsidR="007B303C" w:rsidRPr="008410EA" w:rsidRDefault="007B303C" w:rsidP="007B303C">
            <w:pPr>
              <w:pStyle w:val="ListParagraph"/>
              <w:numPr>
                <w:ilvl w:val="0"/>
                <w:numId w:val="1"/>
              </w:numPr>
              <w:suppressAutoHyphens/>
              <w:overflowPunct w:val="0"/>
              <w:autoSpaceDE w:val="0"/>
              <w:spacing w:before="60" w:after="60"/>
              <w:ind w:left="270" w:hanging="18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410EA">
              <w:rPr>
                <w:rFonts w:ascii="Arial" w:hAnsi="Arial" w:cs="Arial"/>
                <w:sz w:val="20"/>
                <w:szCs w:val="20"/>
              </w:rPr>
              <w:t xml:space="preserve">List all browsers that are certified for use with the application and describe any required browser add-ons, function enablement, etc. </w:t>
            </w:r>
          </w:p>
        </w:tc>
        <w:tc>
          <w:tcPr>
            <w:tcW w:w="4300" w:type="dxa"/>
          </w:tcPr>
          <w:p w14:paraId="6A05A809" w14:textId="77777777" w:rsidR="007B303C" w:rsidRPr="000145C8" w:rsidRDefault="007B303C" w:rsidP="006F79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303C" w:rsidRPr="000145C8" w14:paraId="245AF08F" w14:textId="77777777" w:rsidTr="190C6A9C">
        <w:trPr>
          <w:trHeight w:val="1296"/>
          <w:jc w:val="center"/>
        </w:trPr>
        <w:tc>
          <w:tcPr>
            <w:tcW w:w="5215" w:type="dxa"/>
            <w:shd w:val="clear" w:color="auto" w:fill="BFBFBF" w:themeFill="background1" w:themeFillShade="BF"/>
          </w:tcPr>
          <w:p w14:paraId="5AA5536F" w14:textId="48E15364" w:rsidR="007B303C" w:rsidRPr="008410EA" w:rsidRDefault="007B303C" w:rsidP="190C6A9C">
            <w:pPr>
              <w:pStyle w:val="ListParagraph"/>
              <w:numPr>
                <w:ilvl w:val="0"/>
                <w:numId w:val="1"/>
              </w:numPr>
              <w:suppressAutoHyphens/>
              <w:overflowPunct w:val="0"/>
              <w:autoSpaceDE w:val="0"/>
              <w:spacing w:before="60" w:after="60"/>
              <w:ind w:left="270" w:hanging="18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190C6A9C">
              <w:rPr>
                <w:rFonts w:ascii="Arial" w:hAnsi="Arial" w:cs="Arial"/>
                <w:sz w:val="20"/>
                <w:szCs w:val="20"/>
              </w:rPr>
              <w:t xml:space="preserve">The underlying architecture of the application design is important to </w:t>
            </w:r>
            <w:r w:rsidR="00EB7D99" w:rsidRPr="190C6A9C">
              <w:rPr>
                <w:rFonts w:ascii="Arial" w:hAnsi="Arial" w:cs="Arial"/>
                <w:sz w:val="20"/>
                <w:szCs w:val="20"/>
              </w:rPr>
              <w:t>LFCHD</w:t>
            </w:r>
            <w:r w:rsidRPr="190C6A9C">
              <w:rPr>
                <w:rFonts w:ascii="Arial" w:hAnsi="Arial" w:cs="Arial"/>
                <w:sz w:val="20"/>
                <w:szCs w:val="20"/>
              </w:rPr>
              <w:t>. Please describe your system architecture model and explain the capabilities and features of this model that led to your use of it in developing this system.</w:t>
            </w:r>
          </w:p>
        </w:tc>
        <w:tc>
          <w:tcPr>
            <w:tcW w:w="4300" w:type="dxa"/>
          </w:tcPr>
          <w:p w14:paraId="5A39BBE3" w14:textId="77777777" w:rsidR="007B303C" w:rsidRPr="000145C8" w:rsidRDefault="007B303C" w:rsidP="006F79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303C" w:rsidRPr="000145C8" w14:paraId="5CEE9642" w14:textId="77777777" w:rsidTr="190C6A9C">
        <w:trPr>
          <w:trHeight w:val="864"/>
          <w:jc w:val="center"/>
        </w:trPr>
        <w:tc>
          <w:tcPr>
            <w:tcW w:w="5215" w:type="dxa"/>
            <w:shd w:val="clear" w:color="auto" w:fill="BFBFBF" w:themeFill="background1" w:themeFillShade="BF"/>
          </w:tcPr>
          <w:p w14:paraId="508E1825" w14:textId="77777777" w:rsidR="007B303C" w:rsidRPr="008410EA" w:rsidRDefault="007B303C" w:rsidP="007B303C">
            <w:pPr>
              <w:pStyle w:val="ListParagraph"/>
              <w:numPr>
                <w:ilvl w:val="0"/>
                <w:numId w:val="1"/>
              </w:numPr>
              <w:suppressAutoHyphens/>
              <w:overflowPunct w:val="0"/>
              <w:autoSpaceDE w:val="0"/>
              <w:spacing w:before="60" w:after="60"/>
              <w:ind w:left="270" w:hanging="18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410EA">
              <w:rPr>
                <w:rFonts w:ascii="Arial" w:hAnsi="Arial" w:cs="Arial"/>
                <w:sz w:val="20"/>
                <w:szCs w:val="20"/>
              </w:rPr>
              <w:t xml:space="preserve">Please describe how </w:t>
            </w:r>
            <w:r>
              <w:rPr>
                <w:rFonts w:ascii="Arial" w:hAnsi="Arial" w:cs="Arial"/>
                <w:sz w:val="20"/>
                <w:szCs w:val="20"/>
              </w:rPr>
              <w:t>data privacy and security</w:t>
            </w:r>
            <w:r w:rsidRPr="008410EA">
              <w:rPr>
                <w:rFonts w:ascii="Arial" w:hAnsi="Arial" w:cs="Arial"/>
                <w:sz w:val="20"/>
                <w:szCs w:val="20"/>
              </w:rPr>
              <w:t xml:space="preserve"> compliance is supported within your proposed software solution. </w:t>
            </w:r>
            <w:r>
              <w:rPr>
                <w:rFonts w:ascii="Arial" w:hAnsi="Arial" w:cs="Arial"/>
                <w:sz w:val="20"/>
                <w:szCs w:val="20"/>
              </w:rPr>
              <w:t xml:space="preserve">Is the system HIPAA compliant? </w:t>
            </w:r>
          </w:p>
        </w:tc>
        <w:tc>
          <w:tcPr>
            <w:tcW w:w="4300" w:type="dxa"/>
          </w:tcPr>
          <w:p w14:paraId="41C8F396" w14:textId="77777777" w:rsidR="007B303C" w:rsidRPr="000145C8" w:rsidRDefault="007B303C" w:rsidP="006F79D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303C" w:rsidRPr="000145C8" w14:paraId="5EB776B5" w14:textId="77777777" w:rsidTr="190C6A9C">
        <w:trPr>
          <w:trHeight w:val="1296"/>
          <w:jc w:val="center"/>
        </w:trPr>
        <w:tc>
          <w:tcPr>
            <w:tcW w:w="5215" w:type="dxa"/>
            <w:shd w:val="clear" w:color="auto" w:fill="BFBFBF" w:themeFill="background1" w:themeFillShade="BF"/>
          </w:tcPr>
          <w:p w14:paraId="3CDB8B0B" w14:textId="77777777" w:rsidR="007B303C" w:rsidRPr="008410EA" w:rsidRDefault="007B303C" w:rsidP="007B303C">
            <w:pPr>
              <w:pStyle w:val="ListParagraph"/>
              <w:numPr>
                <w:ilvl w:val="0"/>
                <w:numId w:val="1"/>
              </w:numPr>
              <w:suppressAutoHyphens/>
              <w:overflowPunct w:val="0"/>
              <w:autoSpaceDE w:val="0"/>
              <w:spacing w:before="60" w:after="60"/>
              <w:ind w:left="270" w:hanging="18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410EA">
              <w:rPr>
                <w:rFonts w:ascii="Arial" w:hAnsi="Arial" w:cs="Arial"/>
                <w:sz w:val="20"/>
                <w:szCs w:val="20"/>
              </w:rPr>
              <w:t>Describe your approach to ensure scalability of the product. This includes transaction growth, upgrades, and replacements of components of the architecture, technology, and application.</w:t>
            </w:r>
          </w:p>
        </w:tc>
        <w:tc>
          <w:tcPr>
            <w:tcW w:w="4300" w:type="dxa"/>
          </w:tcPr>
          <w:p w14:paraId="72A3D3EC" w14:textId="77777777" w:rsidR="007B303C" w:rsidRPr="000145C8" w:rsidRDefault="007B303C" w:rsidP="006F79D6">
            <w:pPr>
              <w:spacing w:before="60" w:after="60"/>
              <w:ind w:left="1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03C" w:rsidRPr="000145C8" w14:paraId="42C3312F" w14:textId="77777777" w:rsidTr="190C6A9C">
        <w:trPr>
          <w:trHeight w:val="1872"/>
          <w:jc w:val="center"/>
        </w:trPr>
        <w:tc>
          <w:tcPr>
            <w:tcW w:w="5215" w:type="dxa"/>
            <w:shd w:val="clear" w:color="auto" w:fill="BFBFBF" w:themeFill="background1" w:themeFillShade="BF"/>
          </w:tcPr>
          <w:p w14:paraId="06F51CB8" w14:textId="07490C02" w:rsidR="007B303C" w:rsidRPr="008410EA" w:rsidRDefault="007B303C" w:rsidP="190C6A9C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suppressAutoHyphens/>
              <w:overflowPunct w:val="0"/>
              <w:autoSpaceDE w:val="0"/>
              <w:spacing w:before="60" w:after="60"/>
              <w:ind w:left="27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190C6A9C">
              <w:rPr>
                <w:rFonts w:ascii="Arial" w:hAnsi="Arial" w:cs="Arial"/>
                <w:sz w:val="20"/>
                <w:szCs w:val="20"/>
              </w:rPr>
              <w:lastRenderedPageBreak/>
              <w:t xml:space="preserve">List all hardware/operating system/database platforms upon which the product is supported. Provide specifications in terms of processors, processor speed, memory requirements, and other sizing and capacity factors to assist </w:t>
            </w:r>
            <w:r w:rsidR="00EB7D99" w:rsidRPr="190C6A9C">
              <w:rPr>
                <w:rFonts w:ascii="Arial" w:hAnsi="Arial" w:cs="Arial"/>
                <w:sz w:val="20"/>
                <w:szCs w:val="20"/>
              </w:rPr>
              <w:t xml:space="preserve">LFCHD </w:t>
            </w:r>
            <w:r w:rsidRPr="190C6A9C">
              <w:rPr>
                <w:rFonts w:ascii="Arial" w:hAnsi="Arial" w:cs="Arial"/>
                <w:sz w:val="20"/>
                <w:szCs w:val="20"/>
              </w:rPr>
              <w:t>in budgeting for and acquiring hardware. List which industry standard benchmarks or guidelines measures are used to establish this recommendation.</w:t>
            </w:r>
          </w:p>
        </w:tc>
        <w:tc>
          <w:tcPr>
            <w:tcW w:w="4300" w:type="dxa"/>
          </w:tcPr>
          <w:p w14:paraId="0D0B940D" w14:textId="77777777" w:rsidR="007B303C" w:rsidRPr="000145C8" w:rsidRDefault="007B303C" w:rsidP="006F79D6">
            <w:pPr>
              <w:spacing w:before="60" w:after="60"/>
              <w:ind w:left="1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03C" w:rsidRPr="000145C8" w14:paraId="37CCF578" w14:textId="77777777" w:rsidTr="190C6A9C">
        <w:trPr>
          <w:trHeight w:val="1728"/>
          <w:jc w:val="center"/>
        </w:trPr>
        <w:tc>
          <w:tcPr>
            <w:tcW w:w="5215" w:type="dxa"/>
            <w:shd w:val="clear" w:color="auto" w:fill="BFBFBF" w:themeFill="background1" w:themeFillShade="BF"/>
          </w:tcPr>
          <w:p w14:paraId="4D9A7674" w14:textId="77777777" w:rsidR="007B303C" w:rsidRPr="008410EA" w:rsidRDefault="007B303C" w:rsidP="007B303C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suppressAutoHyphens/>
              <w:overflowPunct w:val="0"/>
              <w:autoSpaceDE w:val="0"/>
              <w:spacing w:before="60" w:after="60"/>
              <w:ind w:left="27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410EA">
              <w:rPr>
                <w:rFonts w:ascii="Arial" w:hAnsi="Arial" w:cs="Arial"/>
                <w:sz w:val="20"/>
                <w:szCs w:val="20"/>
              </w:rPr>
              <w:t>Describe the design philosophy of your application. Include in your response the degree to which there is a common design philosophy across all modules, common programming languages and tools, and the extent of shared software code across all applications.</w:t>
            </w:r>
          </w:p>
        </w:tc>
        <w:tc>
          <w:tcPr>
            <w:tcW w:w="4300" w:type="dxa"/>
          </w:tcPr>
          <w:p w14:paraId="0E27B00A" w14:textId="77777777" w:rsidR="007B303C" w:rsidRPr="000145C8" w:rsidRDefault="007B303C" w:rsidP="006F79D6">
            <w:pPr>
              <w:spacing w:before="60" w:after="60"/>
              <w:ind w:left="1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61E4C" w14:textId="77777777" w:rsidR="007B303C" w:rsidRDefault="007B303C" w:rsidP="007B303C">
      <w:pPr>
        <w:spacing w:after="0"/>
        <w:rPr>
          <w:rFonts w:ascii="Arial" w:hAnsi="Arial" w:cs="Arial"/>
          <w:b/>
          <w:sz w:val="20"/>
          <w:szCs w:val="20"/>
        </w:rPr>
      </w:pPr>
    </w:p>
    <w:p w14:paraId="44EAFD9C" w14:textId="77777777" w:rsidR="00440014" w:rsidRDefault="00440014"/>
    <w:sectPr w:rsidR="00440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3934C" w14:textId="77777777" w:rsidR="00311D48" w:rsidRDefault="00311D48" w:rsidP="00311D48">
      <w:pPr>
        <w:spacing w:after="0" w:line="240" w:lineRule="auto"/>
      </w:pPr>
      <w:r>
        <w:separator/>
      </w:r>
    </w:p>
  </w:endnote>
  <w:endnote w:type="continuationSeparator" w:id="0">
    <w:p w14:paraId="18E8A972" w14:textId="77777777" w:rsidR="00311D48" w:rsidRDefault="00311D48" w:rsidP="0031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ndo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26CDA" w14:textId="77777777" w:rsidR="00311D48" w:rsidRDefault="00311D48" w:rsidP="00311D48">
      <w:pPr>
        <w:spacing w:after="0" w:line="240" w:lineRule="auto"/>
      </w:pPr>
      <w:r>
        <w:separator/>
      </w:r>
    </w:p>
  </w:footnote>
  <w:footnote w:type="continuationSeparator" w:id="0">
    <w:p w14:paraId="60211EE1" w14:textId="77777777" w:rsidR="00311D48" w:rsidRDefault="00311D48" w:rsidP="00311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27814"/>
    <w:multiLevelType w:val="hybridMultilevel"/>
    <w:tmpl w:val="9AFC4A4C"/>
    <w:lvl w:ilvl="0" w:tplc="D38AD5C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A00C815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C014CA"/>
    <w:multiLevelType w:val="hybridMultilevel"/>
    <w:tmpl w:val="F02EB16E"/>
    <w:lvl w:ilvl="0" w:tplc="0409000F">
      <w:start w:val="1"/>
      <w:numFmt w:val="decimal"/>
      <w:lvlText w:val="%1."/>
      <w:lvlJc w:val="left"/>
      <w:pPr>
        <w:ind w:left="4860" w:hanging="360"/>
      </w:pPr>
    </w:lvl>
    <w:lvl w:ilvl="1" w:tplc="04090001">
      <w:start w:val="1"/>
      <w:numFmt w:val="bullet"/>
      <w:lvlText w:val=""/>
      <w:lvlJc w:val="left"/>
      <w:pPr>
        <w:ind w:left="1597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3C"/>
    <w:rsid w:val="00311D48"/>
    <w:rsid w:val="00440014"/>
    <w:rsid w:val="007B303C"/>
    <w:rsid w:val="00EB7D99"/>
    <w:rsid w:val="00FB7FC4"/>
    <w:rsid w:val="190C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BA4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03C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303C"/>
    <w:pPr>
      <w:spacing w:after="0"/>
      <w:jc w:val="center"/>
      <w:outlineLvl w:val="0"/>
    </w:pPr>
    <w:rPr>
      <w:rFonts w:ascii="Ondo" w:hAnsi="Ondo" w:cs="Arial"/>
      <w:b/>
      <w:color w:val="4472C4" w:themeColor="accent1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303C"/>
    <w:rPr>
      <w:rFonts w:ascii="Ondo" w:eastAsiaTheme="minorEastAsia" w:hAnsi="Ondo" w:cs="Arial"/>
      <w:b/>
      <w:color w:val="4472C4" w:themeColor="accent1"/>
      <w:sz w:val="44"/>
      <w:szCs w:val="44"/>
    </w:rPr>
  </w:style>
  <w:style w:type="table" w:styleId="TableGrid">
    <w:name w:val="Table Grid"/>
    <w:basedOn w:val="TableNormal"/>
    <w:uiPriority w:val="39"/>
    <w:rsid w:val="007B303C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lpha List Paragraph,Clean Titles By G,List1,Equipment,Figure_name,Numbered Indented Text,List Paragraph Char Char Char,List Paragraph Char Char,List Paragraph1,lp1,List Paragraph11,List_TIS,Bullet 1,b1,Number_1,List Paragraph2,new,n"/>
    <w:basedOn w:val="Normal"/>
    <w:link w:val="ListParagraphChar"/>
    <w:uiPriority w:val="34"/>
    <w:qFormat/>
    <w:rsid w:val="007B303C"/>
    <w:pPr>
      <w:ind w:left="720"/>
      <w:contextualSpacing/>
    </w:pPr>
  </w:style>
  <w:style w:type="character" w:customStyle="1" w:styleId="ListParagraphChar">
    <w:name w:val="List Paragraph Char"/>
    <w:aliases w:val="Alpha List Paragraph Char,Clean Titles By G Char,List1 Char,Equipment Char,Figure_name Char,Numbered Indented Text Char,List Paragraph Char Char Char Char,List Paragraph Char Char Char1,List Paragraph1 Char,lp1 Char,List_TIS Char"/>
    <w:link w:val="ListParagraph"/>
    <w:uiPriority w:val="34"/>
    <w:rsid w:val="007B303C"/>
    <w:rPr>
      <w:rFonts w:eastAsiaTheme="minorEastAsia"/>
    </w:rPr>
  </w:style>
  <w:style w:type="paragraph" w:styleId="Caption">
    <w:name w:val="caption"/>
    <w:basedOn w:val="Normal"/>
    <w:next w:val="Normal"/>
    <w:uiPriority w:val="35"/>
    <w:unhideWhenUsed/>
    <w:qFormat/>
    <w:rsid w:val="007B303C"/>
    <w:pPr>
      <w:spacing w:before="240" w:after="0" w:line="240" w:lineRule="auto"/>
    </w:pPr>
    <w:rPr>
      <w:rFonts w:ascii="Arial" w:hAnsi="Arial" w:cs="Arial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311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D4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11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D4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293B3E2046F419F6990946D33DB6D" ma:contentTypeVersion="3" ma:contentTypeDescription="Create a new document." ma:contentTypeScope="" ma:versionID="0bdc19c69f90c1c6e16a78a251578c73">
  <xsd:schema xmlns:xsd="http://www.w3.org/2001/XMLSchema" xmlns:xs="http://www.w3.org/2001/XMLSchema" xmlns:p="http://schemas.microsoft.com/office/2006/metadata/properties" xmlns:ns2="0fd03c37-8b3f-4cd5-812e-7b282a9614da" targetNamespace="http://schemas.microsoft.com/office/2006/metadata/properties" ma:root="true" ma:fieldsID="199e925356f68c93d10236574464477c" ns2:_="">
    <xsd:import namespace="0fd03c37-8b3f-4cd5-812e-7b282a961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03c37-8b3f-4cd5-812e-7b282a961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A484D4-1EC2-4A26-B0A3-31E13008190A}"/>
</file>

<file path=customXml/itemProps2.xml><?xml version="1.0" encoding="utf-8"?>
<ds:datastoreItem xmlns:ds="http://schemas.openxmlformats.org/officeDocument/2006/customXml" ds:itemID="{7A5AE26E-C355-4DC5-9CBE-1AD0F7A016A3}"/>
</file>

<file path=customXml/itemProps3.xml><?xml version="1.0" encoding="utf-8"?>
<ds:datastoreItem xmlns:ds="http://schemas.openxmlformats.org/officeDocument/2006/customXml" ds:itemID="{EF097F46-8326-4546-BC8C-E84EFBD218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2023-11-26T20:08:00Z</dcterms:created>
  <dcterms:modified xsi:type="dcterms:W3CDTF">2023-11-26T20:08:00Z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0x010100521293B3E2046F419F6990946D33DB6D</vt:lpwstr>
  </property>
</Properties>
</file>