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0D" w:rsidRDefault="007843C9">
      <w:r w:rsidRPr="007843C9">
        <w:rPr>
          <w:noProof/>
        </w:rPr>
        <w:drawing>
          <wp:inline distT="0" distB="0" distL="0" distR="0">
            <wp:extent cx="6858000" cy="1371600"/>
            <wp:effectExtent l="19050" t="0" r="0" b="0"/>
            <wp:docPr id="1" name="Picture 1" descr="EH Letterhead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etterhead 20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95" w:rsidRDefault="00324695">
      <w:bookmarkStart w:id="0" w:name="_GoBack"/>
      <w:bookmarkEnd w:id="0"/>
    </w:p>
    <w:p w:rsidR="00324695" w:rsidRDefault="00324695" w:rsidP="00324695">
      <w:pPr>
        <w:rPr>
          <w:b/>
        </w:rPr>
      </w:pPr>
      <w:r>
        <w:rPr>
          <w:b/>
        </w:rPr>
        <w:t xml:space="preserve">List of updates/changes to the KY Swimming Pool Regulations as of October 2022 (includes requirements of </w:t>
      </w:r>
      <w:r w:rsidRPr="00F94770">
        <w:rPr>
          <w:b/>
        </w:rPr>
        <w:t>902 KAR 10:120</w:t>
      </w:r>
      <w:r>
        <w:rPr>
          <w:b/>
        </w:rPr>
        <w:t xml:space="preserve">, </w:t>
      </w:r>
      <w:r w:rsidRPr="00F94770">
        <w:rPr>
          <w:b/>
        </w:rPr>
        <w:t>902 KAR 10:121</w:t>
      </w:r>
      <w:r>
        <w:rPr>
          <w:b/>
        </w:rPr>
        <w:t xml:space="preserve">, and </w:t>
      </w:r>
      <w:r w:rsidRPr="00F94770">
        <w:rPr>
          <w:b/>
        </w:rPr>
        <w:t>902 KAR 10:190</w:t>
      </w:r>
      <w:r>
        <w:rPr>
          <w:b/>
        </w:rPr>
        <w:t>)</w:t>
      </w:r>
    </w:p>
    <w:p w:rsidR="00324695" w:rsidRDefault="00324695" w:rsidP="00324695">
      <w:pPr>
        <w:rPr>
          <w:b/>
        </w:rPr>
      </w:pPr>
    </w:p>
    <w:p w:rsidR="00324695" w:rsidRPr="00F94770" w:rsidRDefault="00324695" w:rsidP="00324695">
      <w:r w:rsidRPr="00F94770">
        <w:t>1.) Required Turnover rates</w:t>
      </w:r>
    </w:p>
    <w:tbl>
      <w:tblPr>
        <w:tblW w:w="996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2"/>
        <w:gridCol w:w="2160"/>
      </w:tblGrid>
      <w:tr w:rsidR="00324695" w:rsidRPr="00040C32" w:rsidTr="0018709C">
        <w:trPr>
          <w:trHeight w:val="352"/>
        </w:trPr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18709C">
            <w:pPr>
              <w:spacing w:after="160" w:line="259" w:lineRule="auto"/>
              <w:jc w:val="center"/>
            </w:pPr>
            <w:r w:rsidRPr="00040C32">
              <w:rPr>
                <w:b/>
                <w:bCs/>
              </w:rPr>
              <w:t>Type of Facility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</w:pPr>
            <w:r w:rsidRPr="00040C32">
              <w:rPr>
                <w:b/>
                <w:bCs/>
              </w:rPr>
              <w:t>Turnover Required</w:t>
            </w:r>
          </w:p>
        </w:tc>
      </w:tr>
      <w:tr w:rsidR="00324695" w:rsidRPr="00040C32" w:rsidTr="0018709C">
        <w:trPr>
          <w:trHeight w:val="497"/>
        </w:trPr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</w:pPr>
            <w:r w:rsidRPr="00040C32">
              <w:rPr>
                <w:b/>
                <w:bCs/>
              </w:rPr>
              <w:t>Diving pools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  <w:jc w:val="center"/>
            </w:pPr>
            <w:r w:rsidRPr="00040C32">
              <w:rPr>
                <w:b/>
                <w:bCs/>
              </w:rPr>
              <w:t>8 hours or less</w:t>
            </w:r>
          </w:p>
        </w:tc>
      </w:tr>
      <w:tr w:rsidR="00324695" w:rsidRPr="00040C32" w:rsidTr="0018709C">
        <w:trPr>
          <w:trHeight w:val="955"/>
        </w:trPr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</w:pPr>
            <w:r w:rsidRPr="00040C32">
              <w:rPr>
                <w:b/>
                <w:bCs/>
              </w:rPr>
              <w:t>Wading pools, Spas, Therapy pools, Spray pad holding tanks, Facility equipped with a spray feature not providing additional filtered and disinfected water to the spray feature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  <w:jc w:val="center"/>
            </w:pPr>
            <w:r w:rsidRPr="00040C32">
              <w:rPr>
                <w:b/>
                <w:bCs/>
              </w:rPr>
              <w:t>30 minutes or less</w:t>
            </w:r>
          </w:p>
        </w:tc>
      </w:tr>
      <w:tr w:rsidR="00324695" w:rsidRPr="00040C32" w:rsidTr="0018709C">
        <w:trPr>
          <w:trHeight w:val="497"/>
        </w:trPr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</w:pPr>
            <w:r w:rsidRPr="00040C32">
              <w:rPr>
                <w:b/>
                <w:bCs/>
              </w:rPr>
              <w:t>Wave pools, Lazy rivers, Water rides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  <w:jc w:val="center"/>
            </w:pPr>
            <w:r w:rsidRPr="00040C32">
              <w:rPr>
                <w:b/>
                <w:bCs/>
              </w:rPr>
              <w:t>2 hours or less</w:t>
            </w:r>
          </w:p>
        </w:tc>
      </w:tr>
      <w:tr w:rsidR="00324695" w:rsidRPr="00040C32" w:rsidTr="0018709C">
        <w:trPr>
          <w:trHeight w:val="530"/>
        </w:trPr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</w:pPr>
            <w:r w:rsidRPr="00040C32">
              <w:rPr>
                <w:b/>
                <w:bCs/>
              </w:rPr>
              <w:t>Vortex pools, Plunge pools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  <w:jc w:val="center"/>
            </w:pPr>
            <w:r w:rsidRPr="00040C32">
              <w:rPr>
                <w:b/>
                <w:bCs/>
              </w:rPr>
              <w:t>1 hour or less</w:t>
            </w:r>
          </w:p>
        </w:tc>
      </w:tr>
      <w:tr w:rsidR="00324695" w:rsidRPr="00040C32" w:rsidTr="0018709C">
        <w:trPr>
          <w:trHeight w:val="497"/>
        </w:trPr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spacing w:after="160" w:line="259" w:lineRule="auto"/>
            </w:pPr>
            <w:r w:rsidRPr="00040C32">
              <w:rPr>
                <w:b/>
                <w:bCs/>
              </w:rPr>
              <w:t>All other pools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695" w:rsidRPr="00040C32" w:rsidRDefault="00324695" w:rsidP="00FB2B32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9D7CBC">
              <w:rPr>
                <w:b/>
                <w:bCs/>
              </w:rPr>
              <w:t>hours or less</w:t>
            </w:r>
          </w:p>
        </w:tc>
      </w:tr>
    </w:tbl>
    <w:p w:rsidR="00324695" w:rsidRDefault="00324695" w:rsidP="00324695">
      <w:pPr>
        <w:spacing w:line="240" w:lineRule="auto"/>
        <w:contextualSpacing/>
      </w:pPr>
    </w:p>
    <w:p w:rsidR="00324695" w:rsidRPr="00040C32" w:rsidRDefault="00324695" w:rsidP="00324695">
      <w:pPr>
        <w:spacing w:after="160" w:line="240" w:lineRule="auto"/>
        <w:contextualSpacing/>
      </w:pPr>
      <w:r>
        <w:t xml:space="preserve">2.) </w:t>
      </w:r>
      <w:r w:rsidRPr="00040C32">
        <w:t>Disinfectants (free available) for swimming, diving, wading and wave pool and water slides</w:t>
      </w:r>
    </w:p>
    <w:p w:rsidR="00324695" w:rsidRPr="00040C32" w:rsidRDefault="00324695" w:rsidP="00324695">
      <w:pPr>
        <w:numPr>
          <w:ilvl w:val="1"/>
          <w:numId w:val="1"/>
        </w:numPr>
        <w:spacing w:after="160" w:line="240" w:lineRule="auto"/>
        <w:contextualSpacing/>
      </w:pPr>
      <w:r w:rsidRPr="00040C32">
        <w:t>Chlorine</w:t>
      </w:r>
    </w:p>
    <w:p w:rsidR="00324695" w:rsidRPr="00040C32" w:rsidRDefault="00324695" w:rsidP="00324695">
      <w:pPr>
        <w:numPr>
          <w:ilvl w:val="2"/>
          <w:numId w:val="1"/>
        </w:numPr>
        <w:spacing w:after="160" w:line="240" w:lineRule="auto"/>
        <w:contextualSpacing/>
      </w:pPr>
      <w:r w:rsidRPr="00040C32">
        <w:t>Without C</w:t>
      </w:r>
      <w:r w:rsidR="0018709C">
        <w:t>yanuric Acid</w:t>
      </w:r>
      <w:r w:rsidRPr="00040C32">
        <w:t xml:space="preserve"> </w:t>
      </w:r>
      <w:r w:rsidRPr="00040C32">
        <w:tab/>
        <w:t>1-5ppm</w:t>
      </w:r>
    </w:p>
    <w:p w:rsidR="00324695" w:rsidRPr="00040C32" w:rsidRDefault="00324695" w:rsidP="00324695">
      <w:pPr>
        <w:numPr>
          <w:ilvl w:val="2"/>
          <w:numId w:val="1"/>
        </w:numPr>
        <w:spacing w:after="160" w:line="240" w:lineRule="auto"/>
        <w:contextualSpacing/>
      </w:pPr>
      <w:r>
        <w:t xml:space="preserve">With </w:t>
      </w:r>
      <w:r w:rsidR="0018709C">
        <w:t>Cyanuric Acid</w:t>
      </w:r>
      <w:r>
        <w:tab/>
      </w:r>
      <w:r w:rsidRPr="00040C32">
        <w:t>1.5-5ppm</w:t>
      </w:r>
    </w:p>
    <w:p w:rsidR="00324695" w:rsidRPr="00040C32" w:rsidRDefault="00324695" w:rsidP="00324695">
      <w:pPr>
        <w:numPr>
          <w:ilvl w:val="1"/>
          <w:numId w:val="1"/>
        </w:numPr>
        <w:spacing w:after="160" w:line="240" w:lineRule="auto"/>
        <w:contextualSpacing/>
      </w:pPr>
      <w:r>
        <w:t>Bromine</w:t>
      </w:r>
      <w:r w:rsidR="0018709C">
        <w:tab/>
      </w:r>
      <w:r>
        <w:tab/>
      </w:r>
      <w:r>
        <w:tab/>
      </w:r>
      <w:r w:rsidRPr="00040C32">
        <w:t>2-6ppm</w:t>
      </w:r>
    </w:p>
    <w:p w:rsidR="00324695" w:rsidRPr="00040C32" w:rsidRDefault="00324695" w:rsidP="00324695">
      <w:pPr>
        <w:numPr>
          <w:ilvl w:val="1"/>
          <w:numId w:val="1"/>
        </w:numPr>
        <w:spacing w:after="160" w:line="240" w:lineRule="auto"/>
        <w:contextualSpacing/>
      </w:pPr>
      <w:r w:rsidRPr="00040C32">
        <w:t>Cyanuric Acid (CYA)</w:t>
      </w:r>
      <w:r w:rsidR="0018709C">
        <w:tab/>
      </w:r>
      <w:r w:rsidRPr="00040C32">
        <w:tab/>
        <w:t>0-50ppm</w:t>
      </w:r>
    </w:p>
    <w:p w:rsidR="00324695" w:rsidRPr="00040C32" w:rsidRDefault="00324695" w:rsidP="00324695">
      <w:pPr>
        <w:spacing w:after="160" w:line="240" w:lineRule="auto"/>
        <w:contextualSpacing/>
      </w:pPr>
      <w:r>
        <w:t xml:space="preserve">3.) </w:t>
      </w:r>
      <w:r w:rsidRPr="00040C32">
        <w:t>Disinfectant (free available) for spas</w:t>
      </w:r>
    </w:p>
    <w:p w:rsidR="00324695" w:rsidRPr="00040C32" w:rsidRDefault="00324695" w:rsidP="00324695">
      <w:pPr>
        <w:numPr>
          <w:ilvl w:val="1"/>
          <w:numId w:val="1"/>
        </w:numPr>
        <w:spacing w:after="160" w:line="240" w:lineRule="auto"/>
        <w:contextualSpacing/>
      </w:pPr>
      <w:r w:rsidRPr="00040C32">
        <w:t>Chlorine</w:t>
      </w:r>
      <w:r w:rsidRPr="00040C32">
        <w:tab/>
      </w:r>
      <w:r w:rsidR="0018709C">
        <w:tab/>
      </w:r>
      <w:r w:rsidRPr="00040C32">
        <w:tab/>
        <w:t>1-5ppm</w:t>
      </w:r>
    </w:p>
    <w:p w:rsidR="00324695" w:rsidRPr="00040C32" w:rsidRDefault="00324695" w:rsidP="00324695">
      <w:pPr>
        <w:numPr>
          <w:ilvl w:val="1"/>
          <w:numId w:val="1"/>
        </w:numPr>
        <w:spacing w:after="160" w:line="240" w:lineRule="auto"/>
        <w:contextualSpacing/>
      </w:pPr>
      <w:r w:rsidRPr="00040C32">
        <w:t>Bromine</w:t>
      </w:r>
      <w:r w:rsidRPr="00040C32">
        <w:tab/>
      </w:r>
      <w:r w:rsidR="0018709C">
        <w:tab/>
      </w:r>
      <w:r w:rsidRPr="00040C32">
        <w:tab/>
        <w:t>2-6ppm</w:t>
      </w:r>
    </w:p>
    <w:p w:rsidR="00324695" w:rsidRDefault="00324695" w:rsidP="00324695"/>
    <w:p w:rsidR="0096672A" w:rsidRDefault="00324695" w:rsidP="0096672A">
      <w:pPr>
        <w:spacing w:line="240" w:lineRule="auto"/>
        <w:contextualSpacing/>
      </w:pPr>
      <w:r>
        <w:t xml:space="preserve">4.) Lifeguards: </w:t>
      </w:r>
      <w:r w:rsidRPr="00040C32">
        <w:t>Shall be on duty at any facility, regardless of size, that allow bathers 17 years of age or under to enter the facility area without a responsible adult.</w:t>
      </w:r>
    </w:p>
    <w:p w:rsidR="0096672A" w:rsidRDefault="0096672A" w:rsidP="0096672A">
      <w:pPr>
        <w:spacing w:line="240" w:lineRule="auto"/>
        <w:contextualSpacing/>
      </w:pPr>
    </w:p>
    <w:p w:rsidR="00324695" w:rsidRPr="00040C32" w:rsidRDefault="00324695" w:rsidP="0096672A">
      <w:pPr>
        <w:spacing w:line="240" w:lineRule="auto"/>
        <w:contextualSpacing/>
      </w:pPr>
      <w:r w:rsidRPr="00040C32">
        <w:t xml:space="preserve">Any facility not required to provide lifeguards must post the following two signs at </w:t>
      </w:r>
      <w:r w:rsidRPr="0018709C">
        <w:rPr>
          <w:b/>
        </w:rPr>
        <w:t>all entrances</w:t>
      </w:r>
      <w:r w:rsidRPr="00040C32">
        <w:t>:</w:t>
      </w:r>
    </w:p>
    <w:p w:rsidR="00324695" w:rsidRPr="00040C32" w:rsidRDefault="00324695" w:rsidP="00324695">
      <w:pPr>
        <w:pStyle w:val="ListParagraph"/>
        <w:numPr>
          <w:ilvl w:val="0"/>
          <w:numId w:val="5"/>
        </w:numPr>
        <w:spacing w:line="240" w:lineRule="auto"/>
      </w:pPr>
      <w:r w:rsidRPr="00040C32">
        <w:t>No Lifeguard on Duty</w:t>
      </w:r>
    </w:p>
    <w:p w:rsidR="00324695" w:rsidRDefault="00324695" w:rsidP="00324695">
      <w:pPr>
        <w:pStyle w:val="ListParagraph"/>
        <w:numPr>
          <w:ilvl w:val="0"/>
          <w:numId w:val="5"/>
        </w:numPr>
        <w:spacing w:line="240" w:lineRule="auto"/>
      </w:pPr>
      <w:r w:rsidRPr="00040C32">
        <w:t>No person may enter the facility area alone or swim alone</w:t>
      </w:r>
    </w:p>
    <w:p w:rsidR="00324695" w:rsidRDefault="00324695" w:rsidP="00324695">
      <w:pPr>
        <w:spacing w:line="240" w:lineRule="auto"/>
        <w:contextualSpacing/>
      </w:pPr>
    </w:p>
    <w:p w:rsidR="00324695" w:rsidRPr="00040C32" w:rsidRDefault="00324695" w:rsidP="00324695">
      <w:pPr>
        <w:spacing w:line="240" w:lineRule="auto"/>
        <w:contextualSpacing/>
      </w:pPr>
      <w:r>
        <w:lastRenderedPageBreak/>
        <w:t xml:space="preserve">5.) </w:t>
      </w:r>
      <w:r w:rsidRPr="00040C32">
        <w:t>Telephones shall:</w:t>
      </w:r>
    </w:p>
    <w:p w:rsidR="00324695" w:rsidRPr="00040C32" w:rsidRDefault="00324695" w:rsidP="00324695">
      <w:pPr>
        <w:pStyle w:val="ListParagraph"/>
        <w:numPr>
          <w:ilvl w:val="0"/>
          <w:numId w:val="6"/>
        </w:numPr>
        <w:spacing w:line="240" w:lineRule="auto"/>
      </w:pPr>
      <w:r w:rsidRPr="00040C32">
        <w:t>Be a non-pay landline phone</w:t>
      </w:r>
    </w:p>
    <w:p w:rsidR="00324695" w:rsidRPr="00040C32" w:rsidRDefault="00324695" w:rsidP="00324695">
      <w:pPr>
        <w:pStyle w:val="ListParagraph"/>
        <w:numPr>
          <w:ilvl w:val="0"/>
          <w:numId w:val="6"/>
        </w:numPr>
        <w:spacing w:line="240" w:lineRule="auto"/>
      </w:pPr>
      <w:r w:rsidRPr="00040C32">
        <w:t>Be continuously connected to a power source and operational at all time</w:t>
      </w:r>
      <w:r>
        <w:t>s</w:t>
      </w:r>
    </w:p>
    <w:p w:rsidR="00324695" w:rsidRPr="00040C32" w:rsidRDefault="00324695" w:rsidP="00324695">
      <w:pPr>
        <w:pStyle w:val="ListParagraph"/>
        <w:numPr>
          <w:ilvl w:val="0"/>
          <w:numId w:val="6"/>
        </w:numPr>
        <w:spacing w:line="240" w:lineRule="auto"/>
      </w:pPr>
      <w:r w:rsidRPr="00040C32">
        <w:t>Be capable of dialing 911 without going through a desk switchboard</w:t>
      </w:r>
    </w:p>
    <w:p w:rsidR="00324695" w:rsidRPr="00040C32" w:rsidRDefault="00324695" w:rsidP="00324695">
      <w:pPr>
        <w:pStyle w:val="ListParagraph"/>
        <w:numPr>
          <w:ilvl w:val="0"/>
          <w:numId w:val="6"/>
        </w:numPr>
        <w:spacing w:line="240" w:lineRule="auto"/>
      </w:pPr>
      <w:r w:rsidRPr="00040C32">
        <w:t>Not be a cordless phone (</w:t>
      </w:r>
      <w:r w:rsidR="0018709C">
        <w:t xml:space="preserve">is </w:t>
      </w:r>
      <w:r w:rsidRPr="00040C32">
        <w:t>now expressly prohibited in the regulation)</w:t>
      </w:r>
    </w:p>
    <w:p w:rsidR="00324695" w:rsidRDefault="00324695" w:rsidP="00324695">
      <w:pPr>
        <w:pStyle w:val="ListParagraph"/>
        <w:numPr>
          <w:ilvl w:val="0"/>
          <w:numId w:val="6"/>
        </w:numPr>
        <w:spacing w:line="240" w:lineRule="auto"/>
      </w:pPr>
      <w:r w:rsidRPr="00040C32">
        <w:t xml:space="preserve">The address of the facility and the emergency telephone numbers shall be posted in a conspicuous place near the telephone.  </w:t>
      </w:r>
    </w:p>
    <w:p w:rsidR="00324695" w:rsidRDefault="00324695" w:rsidP="00324695">
      <w:pPr>
        <w:spacing w:line="240" w:lineRule="auto"/>
        <w:contextualSpacing/>
      </w:pPr>
    </w:p>
    <w:p w:rsidR="00324695" w:rsidRDefault="00324695" w:rsidP="00324695">
      <w:pPr>
        <w:spacing w:line="240" w:lineRule="auto"/>
        <w:contextualSpacing/>
      </w:pPr>
      <w:r>
        <w:t xml:space="preserve">6.) Backboards: </w:t>
      </w:r>
      <w:r w:rsidRPr="001B5C0D">
        <w:t>Mu</w:t>
      </w:r>
      <w:r>
        <w:t xml:space="preserve">st have a head immobilizer and </w:t>
      </w:r>
      <w:r w:rsidRPr="001B5C0D">
        <w:t>at least three straps</w:t>
      </w:r>
    </w:p>
    <w:p w:rsidR="00324695" w:rsidRDefault="00324695" w:rsidP="00324695">
      <w:pPr>
        <w:spacing w:line="240" w:lineRule="auto"/>
        <w:contextualSpacing/>
      </w:pPr>
    </w:p>
    <w:p w:rsidR="00324695" w:rsidRDefault="00324695" w:rsidP="00324695">
      <w:pPr>
        <w:spacing w:line="240" w:lineRule="auto"/>
        <w:contextualSpacing/>
      </w:pPr>
      <w:r>
        <w:t xml:space="preserve">7.) </w:t>
      </w:r>
      <w:r w:rsidRPr="001B5C0D">
        <w:t>Service animals may be allowed in the deck area but s</w:t>
      </w:r>
      <w:r>
        <w:t>hall be excluded from the water (no end-of-the-</w:t>
      </w:r>
      <w:r w:rsidRPr="001B5C0D">
        <w:t>season dog paddles</w:t>
      </w:r>
      <w:r>
        <w:t>)</w:t>
      </w:r>
    </w:p>
    <w:p w:rsidR="00324695" w:rsidRDefault="00324695" w:rsidP="00324695">
      <w:pPr>
        <w:spacing w:line="240" w:lineRule="auto"/>
        <w:contextualSpacing/>
      </w:pPr>
    </w:p>
    <w:p w:rsidR="00324695" w:rsidRDefault="00324695" w:rsidP="00324695">
      <w:pPr>
        <w:spacing w:line="240" w:lineRule="auto"/>
        <w:contextualSpacing/>
      </w:pPr>
      <w:r>
        <w:t>8.) Splash Pads:</w:t>
      </w:r>
    </w:p>
    <w:p w:rsidR="00324695" w:rsidRPr="00837DF4" w:rsidRDefault="00324695" w:rsidP="00324695">
      <w:pPr>
        <w:pStyle w:val="ListParagraph"/>
        <w:numPr>
          <w:ilvl w:val="0"/>
          <w:numId w:val="2"/>
        </w:numPr>
        <w:spacing w:line="240" w:lineRule="auto"/>
      </w:pPr>
      <w:r w:rsidRPr="00837DF4">
        <w:t>Can be either recirculating or non-recirculating</w:t>
      </w:r>
    </w:p>
    <w:p w:rsidR="00324695" w:rsidRPr="00837DF4" w:rsidRDefault="00324695" w:rsidP="00324695">
      <w:pPr>
        <w:pStyle w:val="ListParagraph"/>
        <w:numPr>
          <w:ilvl w:val="0"/>
          <w:numId w:val="2"/>
        </w:numPr>
        <w:spacing w:line="240" w:lineRule="auto"/>
      </w:pPr>
      <w:r w:rsidRPr="00837DF4">
        <w:t>Both are required to submit plans and obtain a permit</w:t>
      </w:r>
    </w:p>
    <w:p w:rsidR="00324695" w:rsidRPr="00837DF4" w:rsidRDefault="00324695" w:rsidP="00324695">
      <w:pPr>
        <w:pStyle w:val="ListParagraph"/>
        <w:numPr>
          <w:ilvl w:val="0"/>
          <w:numId w:val="2"/>
        </w:numPr>
        <w:spacing w:line="240" w:lineRule="auto"/>
      </w:pPr>
      <w:r w:rsidRPr="00837DF4">
        <w:t>Both are inspected</w:t>
      </w:r>
    </w:p>
    <w:p w:rsidR="00324695" w:rsidRDefault="00324695" w:rsidP="00324695">
      <w:pPr>
        <w:pStyle w:val="ListParagraph"/>
        <w:numPr>
          <w:ilvl w:val="0"/>
          <w:numId w:val="2"/>
        </w:numPr>
        <w:spacing w:line="240" w:lineRule="auto"/>
      </w:pPr>
      <w:r w:rsidRPr="00837DF4">
        <w:t>Flow meters not required</w:t>
      </w:r>
    </w:p>
    <w:p w:rsidR="00324695" w:rsidRDefault="00324695" w:rsidP="00324695">
      <w:pPr>
        <w:pStyle w:val="ListParagraph"/>
        <w:numPr>
          <w:ilvl w:val="0"/>
          <w:numId w:val="2"/>
        </w:numPr>
        <w:spacing w:line="240" w:lineRule="auto"/>
      </w:pPr>
      <w:r w:rsidRPr="00837DF4">
        <w:t>No safety equipment or telephone required</w:t>
      </w:r>
    </w:p>
    <w:p w:rsidR="00324695" w:rsidRDefault="0018709C" w:rsidP="00324695">
      <w:pPr>
        <w:pStyle w:val="ListParagraph"/>
        <w:numPr>
          <w:ilvl w:val="0"/>
          <w:numId w:val="2"/>
        </w:numPr>
        <w:spacing w:line="240" w:lineRule="auto"/>
      </w:pPr>
      <w:r>
        <w:t>Safety r</w:t>
      </w:r>
      <w:r w:rsidR="00324695" w:rsidRPr="00837DF4">
        <w:t>ules for the splash pad must be displ</w:t>
      </w:r>
      <w:r w:rsidR="00324695">
        <w:t>ayed on placard at all entrances</w:t>
      </w:r>
    </w:p>
    <w:p w:rsidR="00324695" w:rsidRDefault="00324695" w:rsidP="00324695">
      <w:pPr>
        <w:pStyle w:val="ListParagraph"/>
        <w:numPr>
          <w:ilvl w:val="0"/>
          <w:numId w:val="2"/>
        </w:numPr>
        <w:spacing w:line="240" w:lineRule="auto"/>
      </w:pPr>
      <w:r w:rsidRPr="00837DF4">
        <w:t>Animals</w:t>
      </w:r>
      <w:r w:rsidR="0018709C">
        <w:t>, including service animals,</w:t>
      </w:r>
      <w:r w:rsidRPr="00837DF4">
        <w:t xml:space="preserve"> are excluded from deck and splash pad area</w:t>
      </w:r>
      <w:r>
        <w:t xml:space="preserve"> </w:t>
      </w:r>
    </w:p>
    <w:p w:rsidR="00324695" w:rsidRDefault="00324695" w:rsidP="00324695">
      <w:pPr>
        <w:pStyle w:val="ListParagraph"/>
        <w:numPr>
          <w:ilvl w:val="0"/>
          <w:numId w:val="2"/>
        </w:numPr>
        <w:spacing w:line="240" w:lineRule="auto"/>
      </w:pPr>
      <w:r w:rsidRPr="00837DF4">
        <w:t>Supplemental NSF listed ultraviolet (UV) light disinfection systems shall be provided on all splash pads with a recirculating water system. UV systems should be installed on a bypass line and shall be equipped with a flow indicator.</w:t>
      </w:r>
    </w:p>
    <w:p w:rsidR="00324695" w:rsidRDefault="00324695" w:rsidP="00324695">
      <w:pPr>
        <w:spacing w:line="240" w:lineRule="auto"/>
        <w:contextualSpacing/>
      </w:pPr>
      <w:r>
        <w:t xml:space="preserve">9.) Conditions requiring immediate closure: </w:t>
      </w:r>
    </w:p>
    <w:p w:rsidR="00324695" w:rsidRDefault="00324695" w:rsidP="00324695">
      <w:pPr>
        <w:pStyle w:val="ListParagraph"/>
        <w:numPr>
          <w:ilvl w:val="0"/>
          <w:numId w:val="3"/>
        </w:numPr>
        <w:spacing w:line="240" w:lineRule="auto"/>
      </w:pPr>
      <w:r w:rsidRPr="001B5C0D">
        <w:t xml:space="preserve">The pH </w:t>
      </w:r>
      <w:r>
        <w:t xml:space="preserve">or disinfectant </w:t>
      </w:r>
      <w:r w:rsidRPr="001B5C0D">
        <w:t>is outside the range prescribed by this administrative regulation</w:t>
      </w:r>
    </w:p>
    <w:p w:rsidR="00324695" w:rsidRDefault="00324695" w:rsidP="00324695">
      <w:pPr>
        <w:pStyle w:val="ListParagraph"/>
        <w:numPr>
          <w:ilvl w:val="0"/>
          <w:numId w:val="3"/>
        </w:numPr>
        <w:spacing w:line="240" w:lineRule="auto"/>
      </w:pPr>
      <w:r w:rsidRPr="001B5C0D">
        <w:t>The cyanuric acid level exceeds fifty (50) ppm</w:t>
      </w:r>
    </w:p>
    <w:p w:rsidR="00324695" w:rsidRDefault="00324695" w:rsidP="00324695">
      <w:pPr>
        <w:pStyle w:val="ListParagraph"/>
        <w:numPr>
          <w:ilvl w:val="0"/>
          <w:numId w:val="3"/>
        </w:numPr>
        <w:spacing w:line="240" w:lineRule="auto"/>
      </w:pPr>
      <w:r w:rsidRPr="001B5C0D">
        <w:t>There is no pool operator available</w:t>
      </w:r>
      <w:r w:rsidR="0018709C">
        <w:t xml:space="preserve"> (</w:t>
      </w:r>
      <w:r w:rsidR="0018709C" w:rsidRPr="001B5C0D">
        <w:t>Section 12(1) operator shall be available when pool is open for use</w:t>
      </w:r>
      <w:r w:rsidR="0018709C">
        <w:t>)</w:t>
      </w:r>
    </w:p>
    <w:p w:rsidR="00324695" w:rsidRDefault="00324695" w:rsidP="00324695">
      <w:pPr>
        <w:pStyle w:val="ListParagraph"/>
        <w:numPr>
          <w:ilvl w:val="0"/>
          <w:numId w:val="3"/>
        </w:numPr>
        <w:spacing w:line="240" w:lineRule="auto"/>
      </w:pPr>
      <w:r w:rsidRPr="001B5C0D">
        <w:t>Fecal accident in pool</w:t>
      </w:r>
    </w:p>
    <w:p w:rsidR="00324695" w:rsidRDefault="00324695" w:rsidP="00324695">
      <w:pPr>
        <w:pStyle w:val="ListParagraph"/>
        <w:numPr>
          <w:ilvl w:val="0"/>
          <w:numId w:val="3"/>
        </w:numPr>
        <w:spacing w:line="240" w:lineRule="auto"/>
      </w:pPr>
      <w:r>
        <w:t>Non-Compliance with Virginia Graeme Baker</w:t>
      </w:r>
      <w:r w:rsidR="0018709C">
        <w:t xml:space="preserve"> (VGB) Act</w:t>
      </w:r>
    </w:p>
    <w:p w:rsidR="00324695" w:rsidRDefault="00324695" w:rsidP="00324695">
      <w:pPr>
        <w:pStyle w:val="ListParagraph"/>
        <w:numPr>
          <w:ilvl w:val="0"/>
          <w:numId w:val="3"/>
        </w:numPr>
        <w:spacing w:line="240" w:lineRule="auto"/>
      </w:pPr>
      <w:r>
        <w:t>Identified imminent health and/or safety hazard</w:t>
      </w:r>
    </w:p>
    <w:p w:rsidR="00324695" w:rsidRDefault="00324695" w:rsidP="00324695">
      <w:pPr>
        <w:spacing w:line="240" w:lineRule="auto"/>
      </w:pPr>
    </w:p>
    <w:p w:rsidR="00324695" w:rsidRPr="00324695" w:rsidRDefault="00324695" w:rsidP="00324695">
      <w:pPr>
        <w:spacing w:line="240" w:lineRule="auto"/>
        <w:contextualSpacing/>
        <w:rPr>
          <w:b/>
        </w:rPr>
      </w:pPr>
      <w:r w:rsidRPr="00324695">
        <w:rPr>
          <w:b/>
        </w:rPr>
        <w:t>Please contact the Division of Environmental Health at (859) 231-9791 with any questions</w:t>
      </w:r>
    </w:p>
    <w:p w:rsidR="00324695" w:rsidRPr="00324695" w:rsidRDefault="00324695" w:rsidP="00324695"/>
    <w:p w:rsidR="007843C9" w:rsidRPr="00324695" w:rsidRDefault="007843C9" w:rsidP="00324695">
      <w:pPr>
        <w:tabs>
          <w:tab w:val="left" w:pos="7155"/>
        </w:tabs>
      </w:pPr>
    </w:p>
    <w:sectPr w:rsidR="007843C9" w:rsidRPr="00324695" w:rsidSect="001103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E8" w:rsidRDefault="00314CE8" w:rsidP="00862BD1">
      <w:pPr>
        <w:spacing w:after="0" w:line="240" w:lineRule="auto"/>
      </w:pPr>
      <w:r>
        <w:separator/>
      </w:r>
    </w:p>
  </w:endnote>
  <w:endnote w:type="continuationSeparator" w:id="0">
    <w:p w:rsidR="00314CE8" w:rsidRDefault="00314CE8" w:rsidP="0086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D1" w:rsidRPr="0011036C" w:rsidRDefault="0011036C" w:rsidP="0011036C">
    <w:pPr>
      <w:pStyle w:val="Footer"/>
      <w:tabs>
        <w:tab w:val="center" w:pos="4875"/>
        <w:tab w:val="left" w:pos="8400"/>
        <w:tab w:val="right" w:pos="9675"/>
      </w:tabs>
      <w:jc w:val="center"/>
      <w:rPr>
        <w:color w:val="4F81BD"/>
      </w:rPr>
    </w:pPr>
    <w:r w:rsidRPr="00DB27BA">
      <w:rPr>
        <w:rFonts w:ascii="Calibri" w:eastAsia="Calibri" w:hAnsi="Calibri" w:cs="Times New Roman"/>
        <w:b/>
        <w:color w:val="4F81BD"/>
      </w:rPr>
      <w:t xml:space="preserve">Helping Lexington be well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E8" w:rsidRDefault="00314CE8" w:rsidP="00862BD1">
      <w:pPr>
        <w:spacing w:after="0" w:line="240" w:lineRule="auto"/>
      </w:pPr>
      <w:r>
        <w:separator/>
      </w:r>
    </w:p>
  </w:footnote>
  <w:footnote w:type="continuationSeparator" w:id="0">
    <w:p w:rsidR="00314CE8" w:rsidRDefault="00314CE8" w:rsidP="0086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B2D"/>
    <w:multiLevelType w:val="hybridMultilevel"/>
    <w:tmpl w:val="A670B174"/>
    <w:lvl w:ilvl="0" w:tplc="3438D5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E3A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382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C9AAB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AF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4F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65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B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E70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5D7"/>
    <w:multiLevelType w:val="hybridMultilevel"/>
    <w:tmpl w:val="E66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1194"/>
    <w:multiLevelType w:val="hybridMultilevel"/>
    <w:tmpl w:val="0FE8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48A"/>
    <w:multiLevelType w:val="hybridMultilevel"/>
    <w:tmpl w:val="04E04BD0"/>
    <w:lvl w:ilvl="0" w:tplc="9580C84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26B1"/>
    <w:multiLevelType w:val="hybridMultilevel"/>
    <w:tmpl w:val="72A2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387"/>
    <w:multiLevelType w:val="hybridMultilevel"/>
    <w:tmpl w:val="BFA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D1"/>
    <w:rsid w:val="001002FF"/>
    <w:rsid w:val="00101286"/>
    <w:rsid w:val="0011036C"/>
    <w:rsid w:val="0018709C"/>
    <w:rsid w:val="00314CE8"/>
    <w:rsid w:val="00324695"/>
    <w:rsid w:val="004965F1"/>
    <w:rsid w:val="0063660C"/>
    <w:rsid w:val="007843C9"/>
    <w:rsid w:val="008311EF"/>
    <w:rsid w:val="00862BD1"/>
    <w:rsid w:val="00886D64"/>
    <w:rsid w:val="00960DEA"/>
    <w:rsid w:val="0096672A"/>
    <w:rsid w:val="00B634E7"/>
    <w:rsid w:val="00CA3F0F"/>
    <w:rsid w:val="00CF7737"/>
    <w:rsid w:val="00F85E10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7924E-2FF3-4907-A943-9917BFA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BD1"/>
  </w:style>
  <w:style w:type="paragraph" w:styleId="Footer">
    <w:name w:val="footer"/>
    <w:basedOn w:val="Normal"/>
    <w:link w:val="FooterChar"/>
    <w:uiPriority w:val="99"/>
    <w:unhideWhenUsed/>
    <w:rsid w:val="0086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D1"/>
  </w:style>
  <w:style w:type="paragraph" w:styleId="BalloonText">
    <w:name w:val="Balloon Text"/>
    <w:basedOn w:val="Normal"/>
    <w:link w:val="BalloonTextChar"/>
    <w:uiPriority w:val="99"/>
    <w:semiHidden/>
    <w:unhideWhenUsed/>
    <w:rsid w:val="0086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69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Malinda Preston</dc:creator>
  <cp:keywords/>
  <dc:description/>
  <cp:lastModifiedBy>Mathis, Luke J  (LHD-Lexington-Fayette Co)</cp:lastModifiedBy>
  <cp:revision>2</cp:revision>
  <dcterms:created xsi:type="dcterms:W3CDTF">2022-10-28T15:45:00Z</dcterms:created>
  <dcterms:modified xsi:type="dcterms:W3CDTF">2022-10-28T15:45:00Z</dcterms:modified>
</cp:coreProperties>
</file>