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B78C7" w14:textId="77777777" w:rsidR="0052778A" w:rsidRPr="007E1D45" w:rsidRDefault="0052778A" w:rsidP="0052778A">
      <w:pPr>
        <w:pStyle w:val="Heading1"/>
      </w:pPr>
      <w:r w:rsidRPr="007E1D45">
        <w:t xml:space="preserve">Tab </w:t>
      </w:r>
      <w:r>
        <w:t>9</w:t>
      </w:r>
      <w:r w:rsidRPr="007E1D45">
        <w:t xml:space="preserve"> – Testing </w:t>
      </w:r>
      <w:r>
        <w:t>&amp;</w:t>
      </w:r>
      <w:r w:rsidRPr="007E1D45">
        <w:t xml:space="preserve"> Quality Assurance Plan</w:t>
      </w:r>
    </w:p>
    <w:p w14:paraId="17B19EBD" w14:textId="77777777" w:rsidR="0052778A" w:rsidRPr="00DD58C8" w:rsidRDefault="0052778A" w:rsidP="0052778A">
      <w:pPr>
        <w:pStyle w:val="Caption"/>
        <w:numPr>
          <w:ilvl w:val="0"/>
          <w:numId w:val="1"/>
        </w:numPr>
        <w:tabs>
          <w:tab w:val="left" w:pos="360"/>
        </w:tabs>
        <w:spacing w:before="200" w:after="200" w:line="276" w:lineRule="auto"/>
        <w:ind w:left="360"/>
        <w:rPr>
          <w:sz w:val="28"/>
        </w:rPr>
      </w:pPr>
      <w:r w:rsidRPr="00C53241">
        <w:rPr>
          <w:sz w:val="28"/>
        </w:rPr>
        <w:t>APPROACH</w:t>
      </w:r>
    </w:p>
    <w:p w14:paraId="53507F4A" w14:textId="77777777" w:rsidR="0052778A" w:rsidRPr="00D179C5" w:rsidRDefault="0052778A" w:rsidP="0052778A">
      <w:pPr>
        <w:spacing w:after="120"/>
        <w:rPr>
          <w:rFonts w:ascii="Arial" w:hAnsi="Arial" w:cs="Arial"/>
        </w:rPr>
      </w:pPr>
      <w:r w:rsidRPr="00D179C5">
        <w:rPr>
          <w:rFonts w:ascii="Arial" w:hAnsi="Arial" w:cs="Arial"/>
        </w:rPr>
        <w:t xml:space="preserve">Describe your standard approach to testing and quality assurance.  </w:t>
      </w:r>
    </w:p>
    <w:p w14:paraId="1E2F352E" w14:textId="77777777" w:rsidR="0052778A" w:rsidRPr="007E1D45" w:rsidRDefault="0052778A" w:rsidP="0052778A">
      <w:pPr>
        <w:spacing w:after="0"/>
        <w:ind w:left="360"/>
        <w:rPr>
          <w:rFonts w:ascii="Arial" w:hAnsi="Arial" w:cs="Arial"/>
        </w:rPr>
      </w:pPr>
      <w:r w:rsidRPr="007E1D45">
        <w:rPr>
          <w:rFonts w:ascii="Arial" w:hAnsi="Arial" w:cs="Arial"/>
        </w:rPr>
        <w:fldChar w:fldCharType="begin">
          <w:ffData>
            <w:name w:val="Text922"/>
            <w:enabled/>
            <w:calcOnExit w:val="0"/>
            <w:textInput/>
          </w:ffData>
        </w:fldChar>
      </w:r>
      <w:bookmarkStart w:id="0" w:name="Text922"/>
      <w:r w:rsidRPr="007E1D45">
        <w:rPr>
          <w:rFonts w:ascii="Arial" w:hAnsi="Arial" w:cs="Arial"/>
        </w:rPr>
        <w:instrText xml:space="preserve"> FORMTEXT </w:instrText>
      </w:r>
      <w:r w:rsidRPr="007E1D45">
        <w:rPr>
          <w:rFonts w:ascii="Arial" w:hAnsi="Arial" w:cs="Arial"/>
        </w:rPr>
      </w:r>
      <w:r w:rsidRPr="007E1D45">
        <w:rPr>
          <w:rFonts w:ascii="Arial" w:hAnsi="Arial" w:cs="Arial"/>
        </w:rPr>
        <w:fldChar w:fldCharType="separate"/>
      </w:r>
      <w:r w:rsidRPr="007E1D45">
        <w:rPr>
          <w:rFonts w:ascii="Arial" w:hAnsi="Arial" w:cs="Arial"/>
          <w:noProof/>
        </w:rPr>
        <w:t> </w:t>
      </w:r>
      <w:r w:rsidRPr="007E1D45">
        <w:rPr>
          <w:rFonts w:ascii="Arial" w:hAnsi="Arial" w:cs="Arial"/>
          <w:noProof/>
        </w:rPr>
        <w:t> </w:t>
      </w:r>
      <w:r w:rsidRPr="007E1D45">
        <w:rPr>
          <w:rFonts w:ascii="Arial" w:hAnsi="Arial" w:cs="Arial"/>
          <w:noProof/>
        </w:rPr>
        <w:t> </w:t>
      </w:r>
      <w:r w:rsidRPr="007E1D45">
        <w:rPr>
          <w:rFonts w:ascii="Arial" w:hAnsi="Arial" w:cs="Arial"/>
          <w:noProof/>
        </w:rPr>
        <w:t> </w:t>
      </w:r>
      <w:r w:rsidRPr="007E1D45">
        <w:rPr>
          <w:rFonts w:ascii="Arial" w:hAnsi="Arial" w:cs="Arial"/>
          <w:noProof/>
        </w:rPr>
        <w:t> </w:t>
      </w:r>
      <w:r w:rsidRPr="007E1D45">
        <w:rPr>
          <w:rFonts w:ascii="Arial" w:hAnsi="Arial" w:cs="Arial"/>
        </w:rPr>
        <w:fldChar w:fldCharType="end"/>
      </w:r>
      <w:bookmarkEnd w:id="0"/>
    </w:p>
    <w:p w14:paraId="47E278A8" w14:textId="77777777" w:rsidR="0052778A" w:rsidRPr="00DD58C8" w:rsidRDefault="0052778A" w:rsidP="0052778A">
      <w:pPr>
        <w:pStyle w:val="Caption"/>
        <w:numPr>
          <w:ilvl w:val="0"/>
          <w:numId w:val="1"/>
        </w:numPr>
        <w:tabs>
          <w:tab w:val="left" w:pos="360"/>
        </w:tabs>
        <w:spacing w:before="200" w:after="200" w:line="276" w:lineRule="auto"/>
        <w:ind w:left="360"/>
        <w:jc w:val="both"/>
        <w:rPr>
          <w:sz w:val="28"/>
        </w:rPr>
      </w:pPr>
      <w:r w:rsidRPr="00C53241">
        <w:rPr>
          <w:sz w:val="28"/>
        </w:rPr>
        <w:t>SAMPLE PLAN</w:t>
      </w:r>
    </w:p>
    <w:p w14:paraId="52C23BA2" w14:textId="4F892A18" w:rsidR="0052778A" w:rsidRPr="00DD58C8" w:rsidRDefault="0052778A" w:rsidP="76BE8CD1">
      <w:pPr>
        <w:spacing w:after="120"/>
        <w:rPr>
          <w:rFonts w:ascii="Arial" w:hAnsi="Arial" w:cs="Arial"/>
        </w:rPr>
      </w:pPr>
      <w:r w:rsidRPr="76BE8CD1">
        <w:rPr>
          <w:rFonts w:ascii="Arial" w:hAnsi="Arial" w:cs="Arial"/>
        </w:rPr>
        <w:t xml:space="preserve">Submit a Sample Testing and Quality Assurance Plan that would be very similar to the plan utilized for </w:t>
      </w:r>
      <w:r w:rsidR="00292649" w:rsidRPr="76BE8CD1">
        <w:rPr>
          <w:rFonts w:ascii="Arial" w:hAnsi="Arial" w:cs="Arial"/>
        </w:rPr>
        <w:t xml:space="preserve">LFCHD’s </w:t>
      </w:r>
      <w:r w:rsidRPr="76BE8CD1">
        <w:rPr>
          <w:rFonts w:ascii="Arial" w:hAnsi="Arial" w:cs="Arial"/>
        </w:rPr>
        <w:t xml:space="preserve">Project. </w:t>
      </w:r>
      <w:r w:rsidR="0066006F" w:rsidRPr="76BE8CD1">
        <w:rPr>
          <w:rFonts w:ascii="Arial" w:hAnsi="Arial" w:cs="Arial"/>
        </w:rPr>
        <w:t>Respondent to</w:t>
      </w:r>
      <w:r w:rsidRPr="76BE8CD1">
        <w:rPr>
          <w:rFonts w:ascii="Arial" w:hAnsi="Arial" w:cs="Arial"/>
        </w:rPr>
        <w:t xml:space="preserve"> submit as an Exhibit a Sample Plan in Tab 9.</w:t>
      </w:r>
    </w:p>
    <w:p w14:paraId="433C26FC" w14:textId="77777777" w:rsidR="0052778A" w:rsidRPr="00DD58C8" w:rsidRDefault="0052778A" w:rsidP="0052778A">
      <w:pPr>
        <w:spacing w:after="120"/>
        <w:rPr>
          <w:rFonts w:ascii="Arial" w:hAnsi="Arial" w:cs="Arial"/>
          <w:b/>
          <w:szCs w:val="20"/>
        </w:rPr>
      </w:pPr>
      <w:r w:rsidRPr="00DD58C8">
        <w:rPr>
          <w:rFonts w:ascii="Arial" w:hAnsi="Arial" w:cs="Arial"/>
          <w:b/>
          <w:szCs w:val="20"/>
        </w:rPr>
        <w:t xml:space="preserve">Exhibit submitted   Yes </w:t>
      </w:r>
      <w:r w:rsidRPr="00DD58C8">
        <w:rPr>
          <w:rFonts w:ascii="Arial" w:hAnsi="Arial" w:cs="Arial"/>
          <w:b/>
          <w:szCs w:val="20"/>
        </w:rPr>
        <w:fldChar w:fldCharType="begin">
          <w:ffData>
            <w:name w:val="Text916"/>
            <w:enabled/>
            <w:calcOnExit w:val="0"/>
            <w:textInput/>
          </w:ffData>
        </w:fldChar>
      </w:r>
      <w:r w:rsidRPr="00DD58C8">
        <w:rPr>
          <w:rFonts w:ascii="Arial" w:hAnsi="Arial" w:cs="Arial"/>
          <w:b/>
          <w:szCs w:val="20"/>
        </w:rPr>
        <w:instrText xml:space="preserve"> FORMTEXT </w:instrText>
      </w:r>
      <w:r w:rsidRPr="00DD58C8">
        <w:rPr>
          <w:rFonts w:ascii="Arial" w:hAnsi="Arial" w:cs="Arial"/>
          <w:b/>
          <w:szCs w:val="20"/>
        </w:rPr>
      </w:r>
      <w:r w:rsidRPr="00DD58C8">
        <w:rPr>
          <w:rFonts w:ascii="Arial" w:hAnsi="Arial" w:cs="Arial"/>
          <w:b/>
          <w:szCs w:val="20"/>
        </w:rPr>
        <w:fldChar w:fldCharType="separate"/>
      </w:r>
      <w:r w:rsidRPr="00DD58C8">
        <w:rPr>
          <w:rFonts w:ascii="Arial" w:hAnsi="Arial" w:cs="Arial"/>
          <w:b/>
          <w:noProof/>
          <w:szCs w:val="20"/>
        </w:rPr>
        <w:t> </w:t>
      </w:r>
      <w:r w:rsidRPr="00DD58C8">
        <w:rPr>
          <w:rFonts w:ascii="Arial" w:hAnsi="Arial" w:cs="Arial"/>
          <w:b/>
          <w:noProof/>
          <w:szCs w:val="20"/>
        </w:rPr>
        <w:t> </w:t>
      </w:r>
      <w:r w:rsidRPr="00DD58C8">
        <w:rPr>
          <w:rFonts w:ascii="Arial" w:hAnsi="Arial" w:cs="Arial"/>
          <w:b/>
          <w:noProof/>
          <w:szCs w:val="20"/>
        </w:rPr>
        <w:t> </w:t>
      </w:r>
      <w:r w:rsidRPr="00DD58C8">
        <w:rPr>
          <w:rFonts w:ascii="Arial" w:hAnsi="Arial" w:cs="Arial"/>
          <w:b/>
          <w:noProof/>
          <w:szCs w:val="20"/>
        </w:rPr>
        <w:t> </w:t>
      </w:r>
      <w:r w:rsidRPr="00DD58C8">
        <w:rPr>
          <w:rFonts w:ascii="Arial" w:hAnsi="Arial" w:cs="Arial"/>
          <w:b/>
          <w:noProof/>
          <w:szCs w:val="20"/>
        </w:rPr>
        <w:t> </w:t>
      </w:r>
      <w:r w:rsidRPr="00DD58C8">
        <w:rPr>
          <w:rFonts w:ascii="Arial" w:hAnsi="Arial" w:cs="Arial"/>
          <w:b/>
          <w:szCs w:val="20"/>
        </w:rPr>
        <w:fldChar w:fldCharType="end"/>
      </w:r>
      <w:r w:rsidRPr="00DD58C8">
        <w:rPr>
          <w:rFonts w:ascii="Arial" w:hAnsi="Arial" w:cs="Arial"/>
          <w:b/>
          <w:szCs w:val="20"/>
        </w:rPr>
        <w:t xml:space="preserve">    No </w:t>
      </w:r>
      <w:r w:rsidRPr="00DD58C8">
        <w:rPr>
          <w:rFonts w:ascii="Arial" w:hAnsi="Arial" w:cs="Arial"/>
          <w:b/>
          <w:szCs w:val="20"/>
        </w:rPr>
        <w:fldChar w:fldCharType="begin">
          <w:ffData>
            <w:name w:val="Text917"/>
            <w:enabled/>
            <w:calcOnExit w:val="0"/>
            <w:textInput/>
          </w:ffData>
        </w:fldChar>
      </w:r>
      <w:r w:rsidRPr="00DD58C8">
        <w:rPr>
          <w:rFonts w:ascii="Arial" w:hAnsi="Arial" w:cs="Arial"/>
          <w:b/>
          <w:szCs w:val="20"/>
        </w:rPr>
        <w:instrText xml:space="preserve"> FORMTEXT </w:instrText>
      </w:r>
      <w:r w:rsidRPr="00DD58C8">
        <w:rPr>
          <w:rFonts w:ascii="Arial" w:hAnsi="Arial" w:cs="Arial"/>
          <w:b/>
          <w:szCs w:val="20"/>
        </w:rPr>
      </w:r>
      <w:r w:rsidRPr="00DD58C8">
        <w:rPr>
          <w:rFonts w:ascii="Arial" w:hAnsi="Arial" w:cs="Arial"/>
          <w:b/>
          <w:szCs w:val="20"/>
        </w:rPr>
        <w:fldChar w:fldCharType="separate"/>
      </w:r>
      <w:r w:rsidRPr="00DD58C8">
        <w:rPr>
          <w:rFonts w:ascii="Arial" w:hAnsi="Arial" w:cs="Arial"/>
          <w:b/>
          <w:noProof/>
          <w:szCs w:val="20"/>
        </w:rPr>
        <w:t> </w:t>
      </w:r>
      <w:r w:rsidRPr="00DD58C8">
        <w:rPr>
          <w:rFonts w:ascii="Arial" w:hAnsi="Arial" w:cs="Arial"/>
          <w:b/>
          <w:noProof/>
          <w:szCs w:val="20"/>
        </w:rPr>
        <w:t> </w:t>
      </w:r>
      <w:r w:rsidRPr="00DD58C8">
        <w:rPr>
          <w:rFonts w:ascii="Arial" w:hAnsi="Arial" w:cs="Arial"/>
          <w:b/>
          <w:noProof/>
          <w:szCs w:val="20"/>
        </w:rPr>
        <w:t> </w:t>
      </w:r>
      <w:r w:rsidRPr="00DD58C8">
        <w:rPr>
          <w:rFonts w:ascii="Arial" w:hAnsi="Arial" w:cs="Arial"/>
          <w:b/>
          <w:noProof/>
          <w:szCs w:val="20"/>
        </w:rPr>
        <w:t> </w:t>
      </w:r>
      <w:r w:rsidRPr="00DD58C8">
        <w:rPr>
          <w:rFonts w:ascii="Arial" w:hAnsi="Arial" w:cs="Arial"/>
          <w:b/>
          <w:noProof/>
          <w:szCs w:val="20"/>
        </w:rPr>
        <w:t> </w:t>
      </w:r>
      <w:r w:rsidRPr="00DD58C8">
        <w:rPr>
          <w:rFonts w:ascii="Arial" w:hAnsi="Arial" w:cs="Arial"/>
          <w:b/>
          <w:szCs w:val="20"/>
        </w:rPr>
        <w:fldChar w:fldCharType="end"/>
      </w:r>
    </w:p>
    <w:p w14:paraId="61E2D3BA" w14:textId="77777777" w:rsidR="0052778A" w:rsidRPr="00DD58C8" w:rsidRDefault="0052778A" w:rsidP="0052778A">
      <w:pPr>
        <w:pStyle w:val="Caption"/>
        <w:numPr>
          <w:ilvl w:val="0"/>
          <w:numId w:val="1"/>
        </w:numPr>
        <w:tabs>
          <w:tab w:val="left" w:pos="360"/>
        </w:tabs>
        <w:spacing w:before="200" w:after="200" w:line="276" w:lineRule="auto"/>
        <w:ind w:left="360"/>
        <w:rPr>
          <w:sz w:val="28"/>
        </w:rPr>
      </w:pPr>
      <w:r w:rsidRPr="00C53241">
        <w:rPr>
          <w:sz w:val="28"/>
        </w:rPr>
        <w:t>PLAN DETAILS</w:t>
      </w:r>
    </w:p>
    <w:p w14:paraId="49E2420E" w14:textId="46244350" w:rsidR="0052778A" w:rsidRPr="00DD58C8" w:rsidRDefault="0052778A" w:rsidP="76BE8CD1">
      <w:pPr>
        <w:spacing w:after="120"/>
        <w:rPr>
          <w:rFonts w:ascii="Arial" w:hAnsi="Arial" w:cs="Arial"/>
        </w:rPr>
      </w:pPr>
      <w:r w:rsidRPr="76BE8CD1">
        <w:rPr>
          <w:rFonts w:ascii="Arial" w:hAnsi="Arial" w:cs="Arial"/>
        </w:rPr>
        <w:t xml:space="preserve">Awarded </w:t>
      </w:r>
      <w:r w:rsidR="00292649" w:rsidRPr="76BE8CD1">
        <w:rPr>
          <w:rFonts w:ascii="Arial" w:hAnsi="Arial" w:cs="Arial"/>
        </w:rPr>
        <w:t xml:space="preserve">Respondent </w:t>
      </w:r>
      <w:r w:rsidRPr="76BE8CD1">
        <w:rPr>
          <w:rFonts w:ascii="Arial" w:hAnsi="Arial" w:cs="Arial"/>
        </w:rPr>
        <w:t>will be responsible to provide a Testing and Quality Assurance Plan that describes all phases of testing that may be used: unit, system, interface, integration, regression, parallel, and user acceptance testing (UAT). It is</w:t>
      </w:r>
      <w:r w:rsidRPr="0066006F">
        <w:rPr>
          <w:rFonts w:ascii="Arial" w:hAnsi="Arial" w:cs="Arial"/>
          <w:color w:val="FF0000"/>
        </w:rPr>
        <w:t xml:space="preserve"> </w:t>
      </w:r>
      <w:r w:rsidR="00292649" w:rsidRPr="76BE8CD1">
        <w:rPr>
          <w:rFonts w:ascii="Arial" w:hAnsi="Arial" w:cs="Arial"/>
        </w:rPr>
        <w:t xml:space="preserve">LFCHD’s </w:t>
      </w:r>
      <w:r w:rsidRPr="76BE8CD1">
        <w:rPr>
          <w:rFonts w:ascii="Arial" w:hAnsi="Arial" w:cs="Arial"/>
        </w:rPr>
        <w:t xml:space="preserve">expectation that the Testing and Quality Assurance Plan govern all phases of the project and that the </w:t>
      </w:r>
      <w:r w:rsidR="00292649" w:rsidRPr="76BE8CD1">
        <w:rPr>
          <w:rFonts w:ascii="Arial" w:hAnsi="Arial" w:cs="Arial"/>
        </w:rPr>
        <w:t xml:space="preserve">Respondent </w:t>
      </w:r>
      <w:r w:rsidRPr="76BE8CD1">
        <w:rPr>
          <w:rFonts w:ascii="Arial" w:hAnsi="Arial" w:cs="Arial"/>
        </w:rPr>
        <w:t xml:space="preserve">will also provide assistance during each testing phase involving </w:t>
      </w:r>
      <w:r w:rsidR="00292649" w:rsidRPr="76BE8CD1">
        <w:rPr>
          <w:rFonts w:ascii="Arial" w:hAnsi="Arial" w:cs="Arial"/>
        </w:rPr>
        <w:t xml:space="preserve">LFCHD </w:t>
      </w:r>
      <w:r w:rsidRPr="76BE8CD1">
        <w:rPr>
          <w:rFonts w:ascii="Arial" w:hAnsi="Arial" w:cs="Arial"/>
        </w:rPr>
        <w:t xml:space="preserve">users. The Awarded </w:t>
      </w:r>
      <w:r w:rsidR="00292649" w:rsidRPr="76BE8CD1">
        <w:rPr>
          <w:rFonts w:ascii="Arial" w:hAnsi="Arial" w:cs="Arial"/>
        </w:rPr>
        <w:t xml:space="preserve">Respondent </w:t>
      </w:r>
      <w:r w:rsidRPr="76BE8CD1">
        <w:rPr>
          <w:rFonts w:ascii="Arial" w:hAnsi="Arial" w:cs="Arial"/>
        </w:rPr>
        <w:t xml:space="preserve">will develop the initial UAT plan, provide templates and guidance for developing test scripts, and will provide onsite support during UAT. The Awarded </w:t>
      </w:r>
      <w:r w:rsidR="0066006F" w:rsidRPr="76BE8CD1">
        <w:rPr>
          <w:rFonts w:ascii="Arial" w:hAnsi="Arial" w:cs="Arial"/>
        </w:rPr>
        <w:t>Respondent will</w:t>
      </w:r>
      <w:r w:rsidRPr="76BE8CD1">
        <w:rPr>
          <w:rFonts w:ascii="Arial" w:hAnsi="Arial" w:cs="Arial"/>
        </w:rPr>
        <w:t xml:space="preserve"> also provide a plan for stress testing the system, which will occur during or after UAT</w:t>
      </w:r>
      <w:r w:rsidR="0066006F">
        <w:rPr>
          <w:rFonts w:ascii="Arial" w:hAnsi="Arial" w:cs="Arial"/>
        </w:rPr>
        <w:t xml:space="preserve"> r</w:t>
      </w:r>
      <w:r w:rsidR="00292649" w:rsidRPr="76BE8CD1">
        <w:rPr>
          <w:rFonts w:ascii="Arial" w:hAnsi="Arial" w:cs="Arial"/>
        </w:rPr>
        <w:t>espondent</w:t>
      </w:r>
      <w:r w:rsidRPr="76BE8CD1">
        <w:rPr>
          <w:rFonts w:ascii="Arial" w:hAnsi="Arial" w:cs="Arial"/>
        </w:rPr>
        <w:t xml:space="preserve"> to confirm their proposal includes providing the services identified in this Section (Item III Plan Details) and provide any additional services that are also provided as part of your Testing and Quality Assurance Plan not listed.</w:t>
      </w:r>
    </w:p>
    <w:p w14:paraId="3C4944C6" w14:textId="77777777" w:rsidR="0052778A" w:rsidRPr="00DD58C8" w:rsidRDefault="0052778A" w:rsidP="0052778A">
      <w:pPr>
        <w:spacing w:after="0"/>
        <w:ind w:left="360"/>
        <w:jc w:val="both"/>
        <w:rPr>
          <w:rFonts w:ascii="Arial" w:hAnsi="Arial" w:cs="Arial"/>
          <w:szCs w:val="20"/>
        </w:rPr>
      </w:pPr>
      <w:r w:rsidRPr="00DD58C8">
        <w:rPr>
          <w:rFonts w:ascii="Arial" w:hAnsi="Arial" w:cs="Arial"/>
          <w:szCs w:val="20"/>
        </w:rPr>
        <w:fldChar w:fldCharType="begin">
          <w:ffData>
            <w:name w:val="Text921"/>
            <w:enabled/>
            <w:calcOnExit w:val="0"/>
            <w:textInput/>
          </w:ffData>
        </w:fldChar>
      </w:r>
      <w:r w:rsidRPr="00DD58C8">
        <w:rPr>
          <w:rFonts w:ascii="Arial" w:hAnsi="Arial" w:cs="Arial"/>
          <w:szCs w:val="20"/>
        </w:rPr>
        <w:instrText xml:space="preserve"> FORMTEXT </w:instrText>
      </w:r>
      <w:r w:rsidRPr="00DD58C8">
        <w:rPr>
          <w:rFonts w:ascii="Arial" w:hAnsi="Arial" w:cs="Arial"/>
          <w:szCs w:val="20"/>
        </w:rPr>
      </w:r>
      <w:r w:rsidRPr="00DD58C8">
        <w:rPr>
          <w:rFonts w:ascii="Arial" w:hAnsi="Arial" w:cs="Arial"/>
          <w:szCs w:val="20"/>
        </w:rPr>
        <w:fldChar w:fldCharType="separate"/>
      </w:r>
      <w:r w:rsidRPr="00DD58C8">
        <w:rPr>
          <w:rFonts w:ascii="Arial" w:hAnsi="Arial" w:cs="Arial"/>
          <w:szCs w:val="20"/>
        </w:rPr>
        <w:t> </w:t>
      </w:r>
      <w:r w:rsidRPr="00DD58C8">
        <w:rPr>
          <w:rFonts w:ascii="Arial" w:hAnsi="Arial" w:cs="Arial"/>
          <w:szCs w:val="20"/>
        </w:rPr>
        <w:t> </w:t>
      </w:r>
      <w:r w:rsidRPr="00DD58C8">
        <w:rPr>
          <w:rFonts w:ascii="Arial" w:hAnsi="Arial" w:cs="Arial"/>
          <w:szCs w:val="20"/>
        </w:rPr>
        <w:t> </w:t>
      </w:r>
      <w:r w:rsidRPr="00DD58C8">
        <w:rPr>
          <w:rFonts w:ascii="Arial" w:hAnsi="Arial" w:cs="Arial"/>
          <w:szCs w:val="20"/>
        </w:rPr>
        <w:t> </w:t>
      </w:r>
      <w:r w:rsidRPr="00DD58C8">
        <w:rPr>
          <w:rFonts w:ascii="Arial" w:hAnsi="Arial" w:cs="Arial"/>
          <w:szCs w:val="20"/>
        </w:rPr>
        <w:t> </w:t>
      </w:r>
      <w:r w:rsidRPr="00DD58C8">
        <w:rPr>
          <w:rFonts w:ascii="Arial" w:hAnsi="Arial" w:cs="Arial"/>
          <w:szCs w:val="20"/>
        </w:rPr>
        <w:fldChar w:fldCharType="end"/>
      </w:r>
    </w:p>
    <w:p w14:paraId="439DE0AC" w14:textId="77777777" w:rsidR="0052778A" w:rsidRPr="00BA50A7" w:rsidRDefault="0052778A" w:rsidP="0052778A">
      <w:pPr>
        <w:pStyle w:val="Caption"/>
        <w:numPr>
          <w:ilvl w:val="0"/>
          <w:numId w:val="1"/>
        </w:numPr>
        <w:tabs>
          <w:tab w:val="left" w:pos="360"/>
        </w:tabs>
        <w:spacing w:before="200" w:after="200" w:line="276" w:lineRule="auto"/>
        <w:ind w:left="360"/>
        <w:rPr>
          <w:sz w:val="28"/>
        </w:rPr>
      </w:pPr>
      <w:r w:rsidRPr="00C53241">
        <w:rPr>
          <w:sz w:val="28"/>
        </w:rPr>
        <w:t>LEVELS OF SUPPORT</w:t>
      </w:r>
    </w:p>
    <w:p w14:paraId="7E8AF864" w14:textId="3BD6CD93" w:rsidR="0052778A" w:rsidRPr="00DD58C8" w:rsidRDefault="0052778A" w:rsidP="76BE8CD1">
      <w:pPr>
        <w:spacing w:after="120"/>
        <w:rPr>
          <w:rFonts w:ascii="Arial" w:hAnsi="Arial" w:cs="Arial"/>
        </w:rPr>
      </w:pPr>
      <w:r w:rsidRPr="76BE8CD1">
        <w:rPr>
          <w:rFonts w:ascii="Arial" w:hAnsi="Arial" w:cs="Arial"/>
        </w:rPr>
        <w:t xml:space="preserve">What levels of support will be provided by the </w:t>
      </w:r>
      <w:r w:rsidR="0066006F" w:rsidRPr="76BE8CD1">
        <w:rPr>
          <w:rFonts w:ascii="Arial" w:hAnsi="Arial" w:cs="Arial"/>
        </w:rPr>
        <w:t>Respondent during</w:t>
      </w:r>
      <w:r w:rsidRPr="76BE8CD1">
        <w:rPr>
          <w:rFonts w:ascii="Arial" w:hAnsi="Arial" w:cs="Arial"/>
        </w:rPr>
        <w:t xml:space="preserve"> </w:t>
      </w:r>
      <w:r w:rsidR="00292649" w:rsidRPr="76BE8CD1">
        <w:rPr>
          <w:rFonts w:ascii="Arial" w:hAnsi="Arial" w:cs="Arial"/>
        </w:rPr>
        <w:t xml:space="preserve">LFCHD </w:t>
      </w:r>
      <w:r w:rsidRPr="76BE8CD1">
        <w:rPr>
          <w:rFonts w:ascii="Arial" w:hAnsi="Arial" w:cs="Arial"/>
        </w:rPr>
        <w:t xml:space="preserve">testing phases (e.g., parallel and UAT)? Will </w:t>
      </w:r>
      <w:r w:rsidR="00292649" w:rsidRPr="76BE8CD1">
        <w:rPr>
          <w:rFonts w:ascii="Arial" w:hAnsi="Arial" w:cs="Arial"/>
        </w:rPr>
        <w:t xml:space="preserve">Respondent </w:t>
      </w:r>
      <w:r w:rsidRPr="76BE8CD1">
        <w:rPr>
          <w:rFonts w:ascii="Arial" w:hAnsi="Arial" w:cs="Arial"/>
        </w:rPr>
        <w:t>resources be onsite during certain testing phases? Are varying service levels offered for testing support?</w:t>
      </w:r>
    </w:p>
    <w:p w14:paraId="23A5BDFB" w14:textId="77777777" w:rsidR="0052778A" w:rsidRPr="00DD58C8" w:rsidRDefault="0052778A" w:rsidP="0052778A">
      <w:pPr>
        <w:spacing w:after="120"/>
        <w:ind w:left="360"/>
        <w:jc w:val="both"/>
        <w:rPr>
          <w:rFonts w:ascii="Arial" w:hAnsi="Arial" w:cs="Arial"/>
          <w:szCs w:val="20"/>
        </w:rPr>
      </w:pPr>
      <w:r w:rsidRPr="00DD58C8">
        <w:rPr>
          <w:rFonts w:ascii="Arial" w:hAnsi="Arial" w:cs="Arial"/>
          <w:szCs w:val="20"/>
        </w:rPr>
        <w:fldChar w:fldCharType="begin">
          <w:ffData>
            <w:name w:val="Text923"/>
            <w:enabled/>
            <w:calcOnExit w:val="0"/>
            <w:textInput/>
          </w:ffData>
        </w:fldChar>
      </w:r>
      <w:bookmarkStart w:id="1" w:name="Text923"/>
      <w:r w:rsidRPr="00DD58C8">
        <w:rPr>
          <w:rFonts w:ascii="Arial" w:hAnsi="Arial" w:cs="Arial"/>
          <w:szCs w:val="20"/>
        </w:rPr>
        <w:instrText xml:space="preserve"> FORMTEXT </w:instrText>
      </w:r>
      <w:r w:rsidRPr="00DD58C8">
        <w:rPr>
          <w:rFonts w:ascii="Arial" w:hAnsi="Arial" w:cs="Arial"/>
          <w:szCs w:val="20"/>
        </w:rPr>
      </w:r>
      <w:r w:rsidRPr="00DD58C8">
        <w:rPr>
          <w:rFonts w:ascii="Arial" w:hAnsi="Arial" w:cs="Arial"/>
          <w:szCs w:val="20"/>
        </w:rPr>
        <w:fldChar w:fldCharType="separate"/>
      </w:r>
      <w:r w:rsidRPr="00DD58C8">
        <w:rPr>
          <w:rFonts w:ascii="Arial" w:hAnsi="Arial" w:cs="Arial"/>
          <w:szCs w:val="20"/>
        </w:rPr>
        <w:t> </w:t>
      </w:r>
      <w:r w:rsidRPr="00DD58C8">
        <w:rPr>
          <w:rFonts w:ascii="Arial" w:hAnsi="Arial" w:cs="Arial"/>
          <w:szCs w:val="20"/>
        </w:rPr>
        <w:t> </w:t>
      </w:r>
      <w:r w:rsidRPr="00DD58C8">
        <w:rPr>
          <w:rFonts w:ascii="Arial" w:hAnsi="Arial" w:cs="Arial"/>
          <w:szCs w:val="20"/>
        </w:rPr>
        <w:t> </w:t>
      </w:r>
      <w:r w:rsidRPr="00DD58C8">
        <w:rPr>
          <w:rFonts w:ascii="Arial" w:hAnsi="Arial" w:cs="Arial"/>
          <w:szCs w:val="20"/>
        </w:rPr>
        <w:t> </w:t>
      </w:r>
      <w:r w:rsidRPr="00DD58C8">
        <w:rPr>
          <w:rFonts w:ascii="Arial" w:hAnsi="Arial" w:cs="Arial"/>
          <w:szCs w:val="20"/>
        </w:rPr>
        <w:t> </w:t>
      </w:r>
      <w:r w:rsidRPr="00DD58C8">
        <w:rPr>
          <w:rFonts w:ascii="Arial" w:hAnsi="Arial" w:cs="Arial"/>
          <w:szCs w:val="20"/>
        </w:rPr>
        <w:fldChar w:fldCharType="end"/>
      </w:r>
      <w:bookmarkEnd w:id="1"/>
    </w:p>
    <w:p w14:paraId="672A6659" w14:textId="77777777" w:rsidR="00440014" w:rsidRDefault="00440014"/>
    <w:sectPr w:rsidR="004400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AF150" w14:textId="77777777" w:rsidR="003D6E3B" w:rsidRDefault="003D6E3B" w:rsidP="003D6E3B">
      <w:pPr>
        <w:spacing w:after="0" w:line="240" w:lineRule="auto"/>
      </w:pPr>
      <w:r>
        <w:separator/>
      </w:r>
    </w:p>
  </w:endnote>
  <w:endnote w:type="continuationSeparator" w:id="0">
    <w:p w14:paraId="41971145" w14:textId="77777777" w:rsidR="003D6E3B" w:rsidRDefault="003D6E3B" w:rsidP="003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ndo">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54636" w14:textId="77777777" w:rsidR="003D6E3B" w:rsidRDefault="003D6E3B" w:rsidP="003D6E3B">
      <w:pPr>
        <w:spacing w:after="0" w:line="240" w:lineRule="auto"/>
      </w:pPr>
      <w:r>
        <w:separator/>
      </w:r>
    </w:p>
  </w:footnote>
  <w:footnote w:type="continuationSeparator" w:id="0">
    <w:p w14:paraId="5D4EBD9F" w14:textId="77777777" w:rsidR="003D6E3B" w:rsidRDefault="003D6E3B" w:rsidP="003D6E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982733"/>
    <w:multiLevelType w:val="hybridMultilevel"/>
    <w:tmpl w:val="9AFC4A4C"/>
    <w:lvl w:ilvl="0" w:tplc="D38AD5CE">
      <w:start w:val="1"/>
      <w:numFmt w:val="upperRoman"/>
      <w:lvlText w:val="%1."/>
      <w:lvlJc w:val="left"/>
      <w:pPr>
        <w:ind w:left="720" w:hanging="360"/>
      </w:pPr>
      <w:rPr>
        <w:rFonts w:hint="default"/>
        <w:b/>
      </w:rPr>
    </w:lvl>
    <w:lvl w:ilvl="1" w:tplc="A00C815E">
      <w:start w:val="1"/>
      <w:numFmt w:val="upperLetter"/>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78A"/>
    <w:rsid w:val="00292649"/>
    <w:rsid w:val="003D6E3B"/>
    <w:rsid w:val="00440014"/>
    <w:rsid w:val="0052778A"/>
    <w:rsid w:val="0066006F"/>
    <w:rsid w:val="76BE8C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EE10E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778A"/>
    <w:pPr>
      <w:spacing w:after="200" w:line="276" w:lineRule="auto"/>
    </w:pPr>
    <w:rPr>
      <w:rFonts w:eastAsiaTheme="minorEastAsia"/>
    </w:rPr>
  </w:style>
  <w:style w:type="paragraph" w:styleId="Heading1">
    <w:name w:val="heading 1"/>
    <w:basedOn w:val="Normal"/>
    <w:next w:val="Normal"/>
    <w:link w:val="Heading1Char"/>
    <w:uiPriority w:val="9"/>
    <w:qFormat/>
    <w:rsid w:val="0052778A"/>
    <w:pPr>
      <w:spacing w:after="0"/>
      <w:jc w:val="center"/>
      <w:outlineLvl w:val="0"/>
    </w:pPr>
    <w:rPr>
      <w:rFonts w:ascii="Ondo" w:hAnsi="Ondo" w:cs="Arial"/>
      <w:b/>
      <w:color w:val="4472C4" w:themeColor="accent1"/>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778A"/>
    <w:rPr>
      <w:rFonts w:ascii="Ondo" w:eastAsiaTheme="minorEastAsia" w:hAnsi="Ondo" w:cs="Arial"/>
      <w:b/>
      <w:color w:val="4472C4" w:themeColor="accent1"/>
      <w:sz w:val="44"/>
      <w:szCs w:val="44"/>
    </w:rPr>
  </w:style>
  <w:style w:type="paragraph" w:styleId="Caption">
    <w:name w:val="caption"/>
    <w:basedOn w:val="Normal"/>
    <w:next w:val="Normal"/>
    <w:uiPriority w:val="35"/>
    <w:unhideWhenUsed/>
    <w:qFormat/>
    <w:rsid w:val="0052778A"/>
    <w:pPr>
      <w:spacing w:before="240" w:after="0" w:line="240" w:lineRule="auto"/>
    </w:pPr>
    <w:rPr>
      <w:rFonts w:ascii="Arial" w:hAnsi="Arial" w:cs="Arial"/>
      <w:b/>
      <w:sz w:val="24"/>
      <w:szCs w:val="20"/>
    </w:rPr>
  </w:style>
  <w:style w:type="paragraph" w:styleId="Header">
    <w:name w:val="header"/>
    <w:basedOn w:val="Normal"/>
    <w:link w:val="HeaderChar"/>
    <w:uiPriority w:val="99"/>
    <w:unhideWhenUsed/>
    <w:rsid w:val="003D6E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6E3B"/>
    <w:rPr>
      <w:rFonts w:eastAsiaTheme="minorEastAsia"/>
    </w:rPr>
  </w:style>
  <w:style w:type="paragraph" w:styleId="Footer">
    <w:name w:val="footer"/>
    <w:basedOn w:val="Normal"/>
    <w:link w:val="FooterChar"/>
    <w:uiPriority w:val="99"/>
    <w:unhideWhenUsed/>
    <w:rsid w:val="003D6E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6E3B"/>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1293B3E2046F419F6990946D33DB6D" ma:contentTypeVersion="3" ma:contentTypeDescription="Create a new document." ma:contentTypeScope="" ma:versionID="0bdc19c69f90c1c6e16a78a251578c73">
  <xsd:schema xmlns:xsd="http://www.w3.org/2001/XMLSchema" xmlns:xs="http://www.w3.org/2001/XMLSchema" xmlns:p="http://schemas.microsoft.com/office/2006/metadata/properties" xmlns:ns2="0fd03c37-8b3f-4cd5-812e-7b282a9614da" targetNamespace="http://schemas.microsoft.com/office/2006/metadata/properties" ma:root="true" ma:fieldsID="199e925356f68c93d10236574464477c" ns2:_="">
    <xsd:import namespace="0fd03c37-8b3f-4cd5-812e-7b282a9614da"/>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d03c37-8b3f-4cd5-812e-7b282a9614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C989061-9EB9-4976-B85D-4B6C470625C0}"/>
</file>

<file path=customXml/itemProps2.xml><?xml version="1.0" encoding="utf-8"?>
<ds:datastoreItem xmlns:ds="http://schemas.openxmlformats.org/officeDocument/2006/customXml" ds:itemID="{EF283D12-4D95-4387-B74B-24E455FC0803}"/>
</file>

<file path=customXml/itemProps3.xml><?xml version="1.0" encoding="utf-8"?>
<ds:datastoreItem xmlns:ds="http://schemas.openxmlformats.org/officeDocument/2006/customXml" ds:itemID="{5F7547D5-E04B-49D8-8AA5-1EB0A4A415D6}"/>
</file>

<file path=docProps/app.xml><?xml version="1.0" encoding="utf-8"?>
<Properties xmlns="http://schemas.openxmlformats.org/officeDocument/2006/extended-properties" xmlns:vt="http://schemas.openxmlformats.org/officeDocument/2006/docPropsVTypes">
  <Template>Normal.dotm</Template>
  <TotalTime>0</TotalTime>
  <Pages>1</Pages>
  <Words>248</Words>
  <Characters>1420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2023-11-26T20:11:00Z</dcterms:created>
  <dcterms:modified xsi:type="dcterms:W3CDTF">2023-11-26T20:11:00Z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0x010100521293B3E2046F419F6990946D33DB6D</vt:lpwstr>
  </property>
</Properties>
</file>